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775FF">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D775FF">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D775FF">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D775FF">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D775FF">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D775FF">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D775FF">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D775FF">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D775FF">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D775FF">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D775FF">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D775FF">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D775FF">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D775FF">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D775FF">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D775FF">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D775FF">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D775FF">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D775FF">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D775FF">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D775FF">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D775FF">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D775FF">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D775FF">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D775FF">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D775FF">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D775FF">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D775FF">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D775FF">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D775FF">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D775FF">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D775FF">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D775FF">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D775FF">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D775FF">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D775FF">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D775FF">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D775FF">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D775FF">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D775FF">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D775FF">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D775FF">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D775FF">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D775FF">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D775FF">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D775FF">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BCC6804" w:rsidR="00093CA9" w:rsidRDefault="00AD2239" w:rsidP="00093CA9">
            <w:r w:rsidRPr="00AD2239">
              <w:t>Olaniwun Ajayi</w:t>
            </w:r>
            <w:r w:rsidR="00907377">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B884D01" w:rsidR="00093CA9" w:rsidRDefault="004107FA" w:rsidP="00093CA9">
            <w:r w:rsidRPr="004107FA">
              <w:t>Electricity Act, 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3E77A0C" w:rsidR="00093CA9" w:rsidRDefault="00D775FF" w:rsidP="00093CA9">
            <w:hyperlink r:id="rId17" w:history="1">
              <w:r w:rsidR="006F5E63">
                <w:rPr>
                  <w:rStyle w:val="Hyperlink"/>
                </w:rPr>
                <w:t>Electricity Act 2023</w:t>
              </w:r>
            </w:hyperlink>
            <w:r w:rsidR="006F5E63">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B3A6BDB" w:rsidR="00093CA9" w:rsidRDefault="004107FA"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CABB3F3" w:rsidR="00093CA9" w:rsidRDefault="00A82AF2" w:rsidP="0030339E">
            <w:pPr>
              <w:jc w:val="both"/>
            </w:pPr>
            <w:r>
              <w:t xml:space="preserve">The policy tools principal aim is to </w:t>
            </w:r>
            <w:r w:rsidR="00C73226">
              <w:t xml:space="preserve">provide a comprehensive legal and institutional framework to guide the operation of a privatised and competitive electricity market in Nigeria, </w:t>
            </w:r>
            <w:r w:rsidR="00016E76">
              <w:t>through</w:t>
            </w:r>
            <w:r w:rsidR="00C73226">
              <w:t xml:space="preserve"> transformative policy and regulatory measures promote the investments in the entire private sector investments in the Nigerian Electricity Supply Industry (</w:t>
            </w:r>
            <w:r w:rsidR="00016E76" w:rsidRPr="0030339E">
              <w:rPr>
                <w:b/>
                <w:bCs/>
              </w:rPr>
              <w:t>NESI</w:t>
            </w:r>
            <w:r w:rsidR="00016E76">
              <w:t xml:space="preserve">). </w:t>
            </w:r>
            <w:r w:rsidR="00F949F4">
              <w:t xml:space="preserve">The Electricity Act 2023 </w:t>
            </w:r>
            <w:r w:rsidR="00F949F4" w:rsidRPr="00F949F4">
              <w:rPr>
                <w:b/>
                <w:bCs/>
              </w:rPr>
              <w:t>(EA</w:t>
            </w:r>
            <w:r w:rsidR="00F949F4">
              <w:t xml:space="preserve">) </w:t>
            </w:r>
            <w:r w:rsidR="00016E76">
              <w:t>Additionally, the policy tool aims to provide a legal</w:t>
            </w:r>
            <w:r w:rsidR="00064463">
              <w:t>, regulatory,</w:t>
            </w:r>
            <w:r w:rsidR="00016E76">
              <w:t xml:space="preserve"> and industrial framework to accelerate the growth and utilisation of power generated technology and revamping existing power plants.</w:t>
            </w:r>
            <w:r w:rsidR="00FF668B">
              <w:t xml:space="preserve"> The Policy tool also aims to promote the</w:t>
            </w:r>
            <w:r w:rsidR="0030339E">
              <w:t xml:space="preserve"> implementation </w:t>
            </w:r>
            <w:r w:rsidR="00F949F4">
              <w:t xml:space="preserve">into the energy sector whilst promoting public awareness on renewable energy options and </w:t>
            </w:r>
            <w:r w:rsidR="0005567E">
              <w:t>opportunities</w:t>
            </w:r>
            <w:r w:rsidR="00F949F4">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4E8D1FA2"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xml:space="preserve">. Select the appropriate response using an X against the </w:t>
            </w:r>
            <w:r w:rsidR="00F949F4">
              <w:t>relevant</w:t>
            </w:r>
            <w:r>
              <w:t xml:space="preserve">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2739D54" w:rsidR="00093CA9" w:rsidRDefault="0093017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477E32CF"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CA1989C" w:rsidR="00093CA9" w:rsidRPr="00173D7C" w:rsidRDefault="00930171"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0353B14" w:rsidR="00093CA9" w:rsidRDefault="00930171" w:rsidP="00093CA9">
            <w:r>
              <w:t xml:space="preserve">The Policy tool was authorised by the President/ Head of State of Nigeria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CAE1DB2" w:rsidR="00093CA9" w:rsidRPr="006B7B0D" w:rsidRDefault="00930171" w:rsidP="00093CA9">
            <w:r>
              <w:t xml:space="preserve">The National </w:t>
            </w:r>
            <w:r w:rsidR="00246789">
              <w:t>Electricity Regulatory Commission (NERC)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DC95D9C" w:rsidR="00093CA9" w:rsidRPr="006B7B0D" w:rsidRDefault="00F0422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763E8AD" w:rsidR="00093CA9" w:rsidRPr="006B7B0D" w:rsidRDefault="00045F7A" w:rsidP="00093CA9">
            <w:r>
              <w:t xml:space="preserve">Nigerian Electricity Management Services Agency </w:t>
            </w:r>
            <w:r w:rsidR="002C11F0">
              <w:t>(NEMSA)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D4CF8AF" w:rsidR="00093CA9" w:rsidRPr="006B7B0D" w:rsidRDefault="00045F7A"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21821253" w:rsidR="00093CA9" w:rsidRPr="006B7B0D" w:rsidRDefault="009D7C6F" w:rsidP="00093CA9">
            <w:r>
              <w:t>N-HYPPADEC</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15A9A156" w:rsidR="00093CA9" w:rsidRPr="006B7B0D" w:rsidRDefault="009D7C6F"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76F9C41"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FCA33B8" w:rsidR="00093CA9" w:rsidRDefault="003E76C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29D5FF82" w:rsidR="00093CA9" w:rsidRPr="008017F9" w:rsidRDefault="00BC6B68" w:rsidP="00093CA9">
            <w:pPr>
              <w:keepNext/>
              <w:rPr>
                <w:color w:val="000000" w:themeColor="text1"/>
              </w:rPr>
            </w:pPr>
            <w:r>
              <w:rPr>
                <w:color w:val="000000" w:themeColor="text1"/>
              </w:rPr>
              <w:t xml:space="preserve">Section 72(5) </w:t>
            </w:r>
            <w:r w:rsidR="00C91786">
              <w:rPr>
                <w:color w:val="000000" w:themeColor="text1"/>
              </w:rPr>
              <w:t xml:space="preserve">of the Electricity Act </w:t>
            </w:r>
            <w:r>
              <w:rPr>
                <w:color w:val="000000" w:themeColor="text1"/>
              </w:rPr>
              <w:t xml:space="preserve">provides that a license may require the licensee to submit information on a periodic basis to NERC. From </w:t>
            </w:r>
            <w:r w:rsidR="00017402">
              <w:rPr>
                <w:color w:val="000000" w:themeColor="text1"/>
              </w:rPr>
              <w:t>our experience</w:t>
            </w:r>
            <w:r>
              <w:rPr>
                <w:color w:val="000000" w:themeColor="text1"/>
              </w:rPr>
              <w:t>, the terms and conditions of license of licensee</w:t>
            </w:r>
            <w:r w:rsidR="00017402">
              <w:rPr>
                <w:color w:val="000000" w:themeColor="text1"/>
              </w:rPr>
              <w:t>s</w:t>
            </w:r>
            <w:r>
              <w:rPr>
                <w:color w:val="000000" w:themeColor="text1"/>
              </w:rPr>
              <w:t xml:space="preserve"> in the Electricity sector always mandate the licensees to submit periodic information to NERC.</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B1C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69441345" w:rsidR="00C4670C" w:rsidRPr="00C37D48" w:rsidRDefault="003344B7"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3344B7" w14:paraId="6DA85BFA" w14:textId="77777777" w:rsidTr="00470500">
        <w:trPr>
          <w:trHeight w:val="24"/>
        </w:trPr>
        <w:tc>
          <w:tcPr>
            <w:tcW w:w="1066" w:type="dxa"/>
            <w:vAlign w:val="center"/>
          </w:tcPr>
          <w:p w14:paraId="432F9D2F" w14:textId="0286D6FC" w:rsidR="003344B7" w:rsidRPr="00C37D48" w:rsidRDefault="003344B7" w:rsidP="003344B7">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3344B7" w:rsidRPr="00C37D48" w:rsidRDefault="003344B7" w:rsidP="003344B7">
            <w:pPr>
              <w:rPr>
                <w:rFonts w:ascii="Calibri" w:hAnsi="Calibri" w:cs="Calibri"/>
              </w:rPr>
            </w:pPr>
            <w:r w:rsidRPr="00C37D48">
              <w:rPr>
                <w:rFonts w:ascii="Calibri" w:hAnsi="Calibri" w:cs="Calibri"/>
              </w:rPr>
              <w:t>Private companies</w:t>
            </w:r>
          </w:p>
        </w:tc>
        <w:tc>
          <w:tcPr>
            <w:tcW w:w="1616" w:type="dxa"/>
            <w:gridSpan w:val="2"/>
          </w:tcPr>
          <w:p w14:paraId="713388AB" w14:textId="729E7500" w:rsidR="003344B7" w:rsidRPr="00C37D48" w:rsidRDefault="003344B7" w:rsidP="003344B7">
            <w:pPr>
              <w:rPr>
                <w:rFonts w:ascii="Calibri" w:hAnsi="Calibri" w:cs="Calibri"/>
              </w:rPr>
            </w:pPr>
            <w:r w:rsidRPr="007331B3">
              <w:rPr>
                <w:rFonts w:ascii="Calibri" w:hAnsi="Calibri" w:cs="Calibri"/>
              </w:rPr>
              <w:t>X</w:t>
            </w:r>
          </w:p>
        </w:tc>
        <w:tc>
          <w:tcPr>
            <w:tcW w:w="1614" w:type="dxa"/>
            <w:vAlign w:val="center"/>
          </w:tcPr>
          <w:p w14:paraId="610EE987" w14:textId="77777777" w:rsidR="003344B7" w:rsidRPr="00C37D48" w:rsidRDefault="003344B7" w:rsidP="003344B7">
            <w:pPr>
              <w:rPr>
                <w:rFonts w:ascii="Calibri" w:hAnsi="Calibri" w:cs="Calibri"/>
              </w:rPr>
            </w:pPr>
          </w:p>
        </w:tc>
        <w:tc>
          <w:tcPr>
            <w:tcW w:w="1664" w:type="dxa"/>
            <w:vAlign w:val="center"/>
          </w:tcPr>
          <w:p w14:paraId="1421BEFB" w14:textId="77777777" w:rsidR="003344B7" w:rsidRPr="00C37D48" w:rsidRDefault="003344B7" w:rsidP="003344B7">
            <w:pPr>
              <w:rPr>
                <w:rFonts w:ascii="Calibri" w:hAnsi="Calibri" w:cs="Calibri"/>
              </w:rPr>
            </w:pPr>
          </w:p>
        </w:tc>
      </w:tr>
      <w:tr w:rsidR="003344B7" w14:paraId="0628414B" w14:textId="77777777" w:rsidTr="00470500">
        <w:trPr>
          <w:trHeight w:val="24"/>
        </w:trPr>
        <w:tc>
          <w:tcPr>
            <w:tcW w:w="1066" w:type="dxa"/>
            <w:vAlign w:val="center"/>
          </w:tcPr>
          <w:p w14:paraId="6EDD79E2" w14:textId="3CF56171" w:rsidR="003344B7" w:rsidRPr="00C37D48" w:rsidRDefault="003344B7" w:rsidP="003344B7">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3344B7" w:rsidRPr="00C37D48" w:rsidRDefault="003344B7" w:rsidP="003344B7">
            <w:pPr>
              <w:rPr>
                <w:rFonts w:ascii="Calibri" w:hAnsi="Calibri" w:cs="Calibri"/>
              </w:rPr>
            </w:pPr>
            <w:r w:rsidRPr="00C37D48">
              <w:rPr>
                <w:rFonts w:ascii="Calibri" w:hAnsi="Calibri" w:cs="Calibri"/>
              </w:rPr>
              <w:t>Financial institutions</w:t>
            </w:r>
          </w:p>
        </w:tc>
        <w:tc>
          <w:tcPr>
            <w:tcW w:w="1616" w:type="dxa"/>
            <w:gridSpan w:val="2"/>
          </w:tcPr>
          <w:p w14:paraId="41A3133E" w14:textId="062AC5E3" w:rsidR="003344B7" w:rsidRPr="00C37D48" w:rsidRDefault="003344B7" w:rsidP="003344B7">
            <w:pPr>
              <w:rPr>
                <w:rFonts w:ascii="Calibri" w:hAnsi="Calibri" w:cs="Calibri"/>
              </w:rPr>
            </w:pPr>
          </w:p>
        </w:tc>
        <w:tc>
          <w:tcPr>
            <w:tcW w:w="1614" w:type="dxa"/>
            <w:vAlign w:val="center"/>
          </w:tcPr>
          <w:p w14:paraId="282612A2" w14:textId="77777777" w:rsidR="003344B7" w:rsidRPr="00C37D48" w:rsidRDefault="003344B7" w:rsidP="003344B7">
            <w:pPr>
              <w:rPr>
                <w:rFonts w:ascii="Calibri" w:hAnsi="Calibri" w:cs="Calibri"/>
              </w:rPr>
            </w:pPr>
          </w:p>
        </w:tc>
        <w:tc>
          <w:tcPr>
            <w:tcW w:w="1664" w:type="dxa"/>
            <w:vAlign w:val="center"/>
          </w:tcPr>
          <w:p w14:paraId="57A593E9" w14:textId="4D828393" w:rsidR="003344B7" w:rsidRPr="00C37D48" w:rsidRDefault="007015E4" w:rsidP="003344B7">
            <w:pPr>
              <w:rPr>
                <w:rFonts w:ascii="Calibri" w:hAnsi="Calibri" w:cs="Calibri"/>
              </w:rPr>
            </w:pPr>
            <w:r>
              <w:rPr>
                <w:rFonts w:ascii="Calibri" w:hAnsi="Calibri" w:cs="Calibri"/>
              </w:rPr>
              <w:t>X</w:t>
            </w:r>
          </w:p>
        </w:tc>
      </w:tr>
      <w:tr w:rsidR="003344B7" w14:paraId="3916744D" w14:textId="77777777" w:rsidTr="00470500">
        <w:trPr>
          <w:trHeight w:val="24"/>
        </w:trPr>
        <w:tc>
          <w:tcPr>
            <w:tcW w:w="1066" w:type="dxa"/>
            <w:vAlign w:val="center"/>
          </w:tcPr>
          <w:p w14:paraId="515D8016" w14:textId="20D67001" w:rsidR="003344B7" w:rsidRPr="00C37D48" w:rsidRDefault="003344B7" w:rsidP="003344B7">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3344B7" w:rsidRPr="00C37D48" w:rsidRDefault="003344B7" w:rsidP="003344B7">
            <w:pPr>
              <w:rPr>
                <w:rFonts w:ascii="Calibri" w:hAnsi="Calibri" w:cs="Calibri"/>
              </w:rPr>
            </w:pPr>
            <w:r w:rsidRPr="00C37D48">
              <w:rPr>
                <w:rFonts w:ascii="Calibri" w:hAnsi="Calibri" w:cs="Calibri"/>
              </w:rPr>
              <w:t>Small and medium-sized enterprises</w:t>
            </w:r>
          </w:p>
        </w:tc>
        <w:tc>
          <w:tcPr>
            <w:tcW w:w="1616" w:type="dxa"/>
            <w:gridSpan w:val="2"/>
          </w:tcPr>
          <w:p w14:paraId="3DE22007" w14:textId="1F933C81" w:rsidR="003344B7" w:rsidRPr="00C37D48" w:rsidRDefault="003344B7" w:rsidP="003344B7">
            <w:pPr>
              <w:rPr>
                <w:rFonts w:ascii="Calibri" w:hAnsi="Calibri" w:cs="Calibri"/>
              </w:rPr>
            </w:pPr>
            <w:r w:rsidRPr="007331B3">
              <w:rPr>
                <w:rFonts w:ascii="Calibri" w:hAnsi="Calibri" w:cs="Calibri"/>
              </w:rPr>
              <w:t>X</w:t>
            </w:r>
          </w:p>
        </w:tc>
        <w:tc>
          <w:tcPr>
            <w:tcW w:w="1614" w:type="dxa"/>
            <w:vAlign w:val="center"/>
          </w:tcPr>
          <w:p w14:paraId="26F38350" w14:textId="77777777" w:rsidR="003344B7" w:rsidRPr="00C37D48" w:rsidRDefault="003344B7" w:rsidP="003344B7">
            <w:pPr>
              <w:rPr>
                <w:rFonts w:ascii="Calibri" w:hAnsi="Calibri" w:cs="Calibri"/>
              </w:rPr>
            </w:pPr>
          </w:p>
        </w:tc>
        <w:tc>
          <w:tcPr>
            <w:tcW w:w="1664" w:type="dxa"/>
            <w:vAlign w:val="center"/>
          </w:tcPr>
          <w:p w14:paraId="67015493" w14:textId="77777777" w:rsidR="003344B7" w:rsidRPr="00C37D48" w:rsidRDefault="003344B7" w:rsidP="003344B7">
            <w:pPr>
              <w:rPr>
                <w:rFonts w:ascii="Calibri" w:hAnsi="Calibri" w:cs="Calibri"/>
              </w:rPr>
            </w:pPr>
          </w:p>
        </w:tc>
      </w:tr>
      <w:tr w:rsidR="003344B7" w14:paraId="15C62A59" w14:textId="77777777" w:rsidTr="00470500">
        <w:trPr>
          <w:trHeight w:val="24"/>
        </w:trPr>
        <w:tc>
          <w:tcPr>
            <w:tcW w:w="1066" w:type="dxa"/>
            <w:vAlign w:val="center"/>
          </w:tcPr>
          <w:p w14:paraId="2D789334" w14:textId="61A80038" w:rsidR="003344B7" w:rsidRPr="00C37D48" w:rsidRDefault="003344B7" w:rsidP="003344B7">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3344B7" w:rsidRPr="00C37D48" w:rsidRDefault="003344B7" w:rsidP="003344B7">
            <w:pPr>
              <w:rPr>
                <w:rFonts w:ascii="Calibri" w:hAnsi="Calibri" w:cs="Calibri"/>
              </w:rPr>
            </w:pPr>
            <w:r w:rsidRPr="00C37D48">
              <w:rPr>
                <w:rFonts w:ascii="Calibri" w:hAnsi="Calibri" w:cs="Calibri"/>
              </w:rPr>
              <w:t>State-owned companies</w:t>
            </w:r>
          </w:p>
        </w:tc>
        <w:tc>
          <w:tcPr>
            <w:tcW w:w="1616" w:type="dxa"/>
            <w:gridSpan w:val="2"/>
          </w:tcPr>
          <w:p w14:paraId="63BA9E91" w14:textId="6E84DDDA" w:rsidR="003344B7" w:rsidRPr="00C37D48" w:rsidRDefault="003344B7" w:rsidP="003344B7">
            <w:pPr>
              <w:rPr>
                <w:rFonts w:ascii="Calibri" w:hAnsi="Calibri" w:cs="Calibri"/>
              </w:rPr>
            </w:pPr>
            <w:r w:rsidRPr="007331B3">
              <w:rPr>
                <w:rFonts w:ascii="Calibri" w:hAnsi="Calibri" w:cs="Calibri"/>
              </w:rPr>
              <w:t>X</w:t>
            </w:r>
          </w:p>
        </w:tc>
        <w:tc>
          <w:tcPr>
            <w:tcW w:w="1614" w:type="dxa"/>
            <w:vAlign w:val="center"/>
          </w:tcPr>
          <w:p w14:paraId="0962017D" w14:textId="77777777" w:rsidR="003344B7" w:rsidRPr="00C37D48" w:rsidRDefault="003344B7" w:rsidP="003344B7">
            <w:pPr>
              <w:rPr>
                <w:rFonts w:ascii="Calibri" w:hAnsi="Calibri" w:cs="Calibri"/>
              </w:rPr>
            </w:pPr>
          </w:p>
        </w:tc>
        <w:tc>
          <w:tcPr>
            <w:tcW w:w="1664" w:type="dxa"/>
            <w:vAlign w:val="center"/>
          </w:tcPr>
          <w:p w14:paraId="0FDFBF9A" w14:textId="77777777" w:rsidR="003344B7" w:rsidRPr="00C37D48" w:rsidRDefault="003344B7" w:rsidP="003344B7">
            <w:pPr>
              <w:rPr>
                <w:rFonts w:ascii="Calibri" w:hAnsi="Calibri" w:cs="Calibri"/>
              </w:rPr>
            </w:pPr>
          </w:p>
        </w:tc>
      </w:tr>
      <w:tr w:rsidR="003344B7" w14:paraId="6DAC2CA3" w14:textId="77777777" w:rsidTr="00470500">
        <w:trPr>
          <w:trHeight w:val="300"/>
        </w:trPr>
        <w:tc>
          <w:tcPr>
            <w:tcW w:w="1066" w:type="dxa"/>
            <w:vAlign w:val="center"/>
          </w:tcPr>
          <w:p w14:paraId="6E536308" w14:textId="5F49D793" w:rsidR="003344B7" w:rsidRPr="00C37D48" w:rsidRDefault="003344B7" w:rsidP="003344B7">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3344B7" w:rsidRPr="00C37D48" w:rsidRDefault="003344B7" w:rsidP="003344B7">
            <w:pPr>
              <w:rPr>
                <w:rFonts w:ascii="Calibri" w:hAnsi="Calibri" w:cs="Calibri"/>
              </w:rPr>
            </w:pPr>
            <w:r w:rsidRPr="00C37D48">
              <w:rPr>
                <w:rFonts w:ascii="Calibri" w:hAnsi="Calibri" w:cs="Calibri"/>
              </w:rPr>
              <w:t>Not-for-profit organisations</w:t>
            </w:r>
          </w:p>
        </w:tc>
        <w:tc>
          <w:tcPr>
            <w:tcW w:w="1616" w:type="dxa"/>
            <w:gridSpan w:val="2"/>
          </w:tcPr>
          <w:p w14:paraId="17E81F82" w14:textId="31F64F76" w:rsidR="003344B7" w:rsidRPr="00C37D48" w:rsidRDefault="003344B7" w:rsidP="003344B7">
            <w:pPr>
              <w:rPr>
                <w:rFonts w:ascii="Calibri" w:hAnsi="Calibri" w:cs="Calibri"/>
              </w:rPr>
            </w:pPr>
          </w:p>
        </w:tc>
        <w:tc>
          <w:tcPr>
            <w:tcW w:w="1614" w:type="dxa"/>
            <w:vAlign w:val="center"/>
          </w:tcPr>
          <w:p w14:paraId="3F0D8D80" w14:textId="77777777" w:rsidR="003344B7" w:rsidRPr="00C37D48" w:rsidRDefault="003344B7" w:rsidP="003344B7">
            <w:pPr>
              <w:rPr>
                <w:rFonts w:ascii="Calibri" w:hAnsi="Calibri" w:cs="Calibri"/>
              </w:rPr>
            </w:pPr>
          </w:p>
        </w:tc>
        <w:tc>
          <w:tcPr>
            <w:tcW w:w="1664" w:type="dxa"/>
            <w:vAlign w:val="center"/>
          </w:tcPr>
          <w:p w14:paraId="05FA4816" w14:textId="61395541" w:rsidR="003344B7" w:rsidRPr="00C37D48" w:rsidRDefault="007015E4" w:rsidP="003344B7">
            <w:pPr>
              <w:rPr>
                <w:rFonts w:ascii="Calibri" w:hAnsi="Calibri" w:cs="Calibri"/>
              </w:rPr>
            </w:pPr>
            <w:r>
              <w:rPr>
                <w:rFonts w:ascii="Calibri" w:hAnsi="Calibri" w:cs="Calibri"/>
              </w:rPr>
              <w:t>X</w:t>
            </w:r>
          </w:p>
        </w:tc>
      </w:tr>
      <w:tr w:rsidR="003344B7" w14:paraId="357D8335" w14:textId="77777777" w:rsidTr="00470500">
        <w:trPr>
          <w:trHeight w:val="24"/>
        </w:trPr>
        <w:tc>
          <w:tcPr>
            <w:tcW w:w="1066" w:type="dxa"/>
            <w:vAlign w:val="center"/>
          </w:tcPr>
          <w:p w14:paraId="01394F59" w14:textId="5072ED21" w:rsidR="003344B7" w:rsidRPr="00C37D48" w:rsidRDefault="003344B7" w:rsidP="003344B7">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3344B7" w:rsidRPr="00C37D48" w:rsidRDefault="003344B7" w:rsidP="003344B7">
            <w:pPr>
              <w:rPr>
                <w:rFonts w:ascii="Calibri" w:hAnsi="Calibri" w:cs="Calibri"/>
              </w:rPr>
            </w:pPr>
            <w:r w:rsidRPr="00C37D48">
              <w:rPr>
                <w:rFonts w:ascii="Calibri" w:hAnsi="Calibri" w:cs="Calibri"/>
              </w:rPr>
              <w:t>Government agencies and/or departments (supranational)</w:t>
            </w:r>
          </w:p>
        </w:tc>
        <w:tc>
          <w:tcPr>
            <w:tcW w:w="1616" w:type="dxa"/>
            <w:gridSpan w:val="2"/>
          </w:tcPr>
          <w:p w14:paraId="04DC3ED0" w14:textId="01BB0860" w:rsidR="003344B7" w:rsidRPr="00C37D48" w:rsidRDefault="003344B7" w:rsidP="003344B7">
            <w:pPr>
              <w:rPr>
                <w:rFonts w:ascii="Calibri" w:hAnsi="Calibri" w:cs="Calibri"/>
              </w:rPr>
            </w:pPr>
            <w:r w:rsidRPr="007331B3">
              <w:rPr>
                <w:rFonts w:ascii="Calibri" w:hAnsi="Calibri" w:cs="Calibri"/>
              </w:rPr>
              <w:t>X</w:t>
            </w:r>
          </w:p>
        </w:tc>
        <w:tc>
          <w:tcPr>
            <w:tcW w:w="1614" w:type="dxa"/>
            <w:vAlign w:val="center"/>
          </w:tcPr>
          <w:p w14:paraId="10625186" w14:textId="77777777" w:rsidR="003344B7" w:rsidRPr="00C37D48" w:rsidRDefault="003344B7" w:rsidP="003344B7">
            <w:pPr>
              <w:rPr>
                <w:rFonts w:ascii="Calibri" w:hAnsi="Calibri" w:cs="Calibri"/>
              </w:rPr>
            </w:pPr>
          </w:p>
        </w:tc>
        <w:tc>
          <w:tcPr>
            <w:tcW w:w="1664" w:type="dxa"/>
            <w:vAlign w:val="center"/>
          </w:tcPr>
          <w:p w14:paraId="26DE33FF" w14:textId="77777777" w:rsidR="003344B7" w:rsidRPr="00C37D48" w:rsidRDefault="003344B7" w:rsidP="003344B7">
            <w:pPr>
              <w:rPr>
                <w:rFonts w:ascii="Calibri" w:hAnsi="Calibri" w:cs="Calibri"/>
              </w:rPr>
            </w:pPr>
          </w:p>
        </w:tc>
      </w:tr>
      <w:tr w:rsidR="003344B7" w14:paraId="506F5510" w14:textId="77777777" w:rsidTr="00470500">
        <w:trPr>
          <w:trHeight w:val="300"/>
        </w:trPr>
        <w:tc>
          <w:tcPr>
            <w:tcW w:w="1066" w:type="dxa"/>
            <w:vAlign w:val="center"/>
          </w:tcPr>
          <w:p w14:paraId="2B1F67FA" w14:textId="255799B1" w:rsidR="003344B7" w:rsidRPr="00C37D48" w:rsidRDefault="003344B7" w:rsidP="003344B7">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3344B7" w:rsidRPr="00C37D48" w:rsidRDefault="003344B7" w:rsidP="003344B7">
            <w:pPr>
              <w:rPr>
                <w:rFonts w:ascii="Calibri" w:hAnsi="Calibri" w:cs="Calibri"/>
              </w:rPr>
            </w:pPr>
            <w:r w:rsidRPr="00C37D48">
              <w:rPr>
                <w:rFonts w:ascii="Calibri" w:hAnsi="Calibri" w:cs="Calibri"/>
              </w:rPr>
              <w:t>Government agencies and/or departments (national)</w:t>
            </w:r>
          </w:p>
        </w:tc>
        <w:tc>
          <w:tcPr>
            <w:tcW w:w="1616" w:type="dxa"/>
            <w:gridSpan w:val="2"/>
          </w:tcPr>
          <w:p w14:paraId="55653212" w14:textId="7F3D02FE" w:rsidR="003344B7" w:rsidRPr="00C37D48" w:rsidRDefault="003344B7" w:rsidP="003344B7">
            <w:pPr>
              <w:rPr>
                <w:rFonts w:ascii="Calibri" w:hAnsi="Calibri" w:cs="Calibri"/>
              </w:rPr>
            </w:pPr>
            <w:r w:rsidRPr="007331B3">
              <w:rPr>
                <w:rFonts w:ascii="Calibri" w:hAnsi="Calibri" w:cs="Calibri"/>
              </w:rPr>
              <w:t>X</w:t>
            </w:r>
          </w:p>
        </w:tc>
        <w:tc>
          <w:tcPr>
            <w:tcW w:w="1614" w:type="dxa"/>
            <w:vAlign w:val="center"/>
          </w:tcPr>
          <w:p w14:paraId="263EB2EF" w14:textId="77777777" w:rsidR="003344B7" w:rsidRPr="00C37D48" w:rsidRDefault="003344B7" w:rsidP="003344B7">
            <w:pPr>
              <w:rPr>
                <w:rFonts w:ascii="Calibri" w:hAnsi="Calibri" w:cs="Calibri"/>
              </w:rPr>
            </w:pPr>
          </w:p>
        </w:tc>
        <w:tc>
          <w:tcPr>
            <w:tcW w:w="1664" w:type="dxa"/>
            <w:vAlign w:val="center"/>
          </w:tcPr>
          <w:p w14:paraId="4E633EDC" w14:textId="77777777" w:rsidR="003344B7" w:rsidRPr="00C37D48" w:rsidRDefault="003344B7" w:rsidP="003344B7">
            <w:pPr>
              <w:rPr>
                <w:rFonts w:ascii="Calibri" w:hAnsi="Calibri" w:cs="Calibri"/>
              </w:rPr>
            </w:pPr>
          </w:p>
        </w:tc>
      </w:tr>
      <w:tr w:rsidR="003344B7" w14:paraId="2B6504BB" w14:textId="77777777" w:rsidTr="00470500">
        <w:trPr>
          <w:trHeight w:val="300"/>
        </w:trPr>
        <w:tc>
          <w:tcPr>
            <w:tcW w:w="1066" w:type="dxa"/>
            <w:vAlign w:val="center"/>
          </w:tcPr>
          <w:p w14:paraId="5A1F2A2B" w14:textId="73ABC3FE" w:rsidR="003344B7" w:rsidRPr="00C37D48" w:rsidRDefault="003344B7" w:rsidP="003344B7">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3344B7" w:rsidRPr="00C37D48" w:rsidRDefault="003344B7" w:rsidP="003344B7">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tcPr>
          <w:p w14:paraId="67E8031B" w14:textId="62A8CC59" w:rsidR="003344B7" w:rsidRPr="00C37D48" w:rsidRDefault="003344B7" w:rsidP="003344B7">
            <w:pPr>
              <w:rPr>
                <w:rFonts w:ascii="Calibri" w:hAnsi="Calibri" w:cs="Calibri"/>
              </w:rPr>
            </w:pPr>
            <w:r w:rsidRPr="007331B3">
              <w:rPr>
                <w:rFonts w:ascii="Calibri" w:hAnsi="Calibri" w:cs="Calibri"/>
              </w:rPr>
              <w:t>X</w:t>
            </w:r>
          </w:p>
        </w:tc>
        <w:tc>
          <w:tcPr>
            <w:tcW w:w="1614" w:type="dxa"/>
            <w:vAlign w:val="center"/>
          </w:tcPr>
          <w:p w14:paraId="4ACC209D" w14:textId="77777777" w:rsidR="003344B7" w:rsidRPr="00C37D48" w:rsidRDefault="003344B7" w:rsidP="003344B7">
            <w:pPr>
              <w:rPr>
                <w:rFonts w:ascii="Calibri" w:hAnsi="Calibri" w:cs="Calibri"/>
              </w:rPr>
            </w:pPr>
          </w:p>
        </w:tc>
        <w:tc>
          <w:tcPr>
            <w:tcW w:w="1664" w:type="dxa"/>
            <w:vAlign w:val="center"/>
          </w:tcPr>
          <w:p w14:paraId="140BFFE7" w14:textId="77777777" w:rsidR="003344B7" w:rsidRPr="00C37D48" w:rsidRDefault="003344B7" w:rsidP="003344B7">
            <w:pPr>
              <w:rPr>
                <w:rFonts w:ascii="Calibri" w:hAnsi="Calibri" w:cs="Calibri"/>
              </w:rPr>
            </w:pPr>
          </w:p>
        </w:tc>
      </w:tr>
      <w:tr w:rsidR="003344B7" w14:paraId="336597C8" w14:textId="77777777" w:rsidTr="00470500">
        <w:trPr>
          <w:trHeight w:val="300"/>
        </w:trPr>
        <w:tc>
          <w:tcPr>
            <w:tcW w:w="1066" w:type="dxa"/>
            <w:vAlign w:val="center"/>
          </w:tcPr>
          <w:p w14:paraId="5D733C2B" w14:textId="0CA6FF87" w:rsidR="003344B7" w:rsidRPr="00C37D48" w:rsidRDefault="003344B7" w:rsidP="003344B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3344B7" w:rsidRPr="00C37D48" w:rsidRDefault="003344B7" w:rsidP="003344B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tcPr>
          <w:p w14:paraId="085035C8" w14:textId="00B46FD7" w:rsidR="003344B7" w:rsidRPr="00C37D48" w:rsidRDefault="003344B7" w:rsidP="003344B7">
            <w:pPr>
              <w:rPr>
                <w:rFonts w:ascii="Calibri" w:hAnsi="Calibri" w:cs="Calibri"/>
              </w:rPr>
            </w:pPr>
            <w:r w:rsidRPr="007331B3">
              <w:rPr>
                <w:rFonts w:ascii="Calibri" w:hAnsi="Calibri" w:cs="Calibri"/>
              </w:rPr>
              <w:t>X</w:t>
            </w:r>
          </w:p>
        </w:tc>
        <w:tc>
          <w:tcPr>
            <w:tcW w:w="1614" w:type="dxa"/>
            <w:vAlign w:val="center"/>
          </w:tcPr>
          <w:p w14:paraId="082BDE9A" w14:textId="77777777" w:rsidR="003344B7" w:rsidRPr="00C37D48" w:rsidRDefault="003344B7" w:rsidP="003344B7">
            <w:pPr>
              <w:rPr>
                <w:rFonts w:ascii="Calibri" w:hAnsi="Calibri" w:cs="Calibri"/>
              </w:rPr>
            </w:pPr>
          </w:p>
        </w:tc>
        <w:tc>
          <w:tcPr>
            <w:tcW w:w="1664" w:type="dxa"/>
            <w:vAlign w:val="center"/>
          </w:tcPr>
          <w:p w14:paraId="16075C1E" w14:textId="77777777" w:rsidR="003344B7" w:rsidRPr="00C37D48" w:rsidRDefault="003344B7" w:rsidP="003344B7">
            <w:pPr>
              <w:rPr>
                <w:rFonts w:ascii="Calibri" w:hAnsi="Calibri" w:cs="Calibri"/>
              </w:rPr>
            </w:pPr>
          </w:p>
        </w:tc>
      </w:tr>
      <w:tr w:rsidR="003344B7" w14:paraId="3A2B7207" w14:textId="77777777" w:rsidTr="00470500">
        <w:trPr>
          <w:trHeight w:val="300"/>
        </w:trPr>
        <w:tc>
          <w:tcPr>
            <w:tcW w:w="1066" w:type="dxa"/>
            <w:vAlign w:val="center"/>
          </w:tcPr>
          <w:p w14:paraId="5B7CA5ED" w14:textId="3D0D889C" w:rsidR="003344B7" w:rsidRPr="00C37D48" w:rsidRDefault="003344B7" w:rsidP="003344B7">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3344B7" w:rsidRPr="00C37D48" w:rsidRDefault="003344B7" w:rsidP="003344B7">
            <w:pPr>
              <w:rPr>
                <w:rFonts w:ascii="Calibri" w:hAnsi="Calibri" w:cs="Calibri"/>
              </w:rPr>
            </w:pPr>
            <w:r w:rsidRPr="00C37D48">
              <w:rPr>
                <w:rFonts w:ascii="Calibri" w:hAnsi="Calibri" w:cs="Calibri"/>
              </w:rPr>
              <w:t>Government agencies and/or departments (unspecified)</w:t>
            </w:r>
          </w:p>
        </w:tc>
        <w:tc>
          <w:tcPr>
            <w:tcW w:w="1616" w:type="dxa"/>
            <w:gridSpan w:val="2"/>
          </w:tcPr>
          <w:p w14:paraId="21C8C1A2" w14:textId="25334819" w:rsidR="003344B7" w:rsidRPr="00C37D48" w:rsidRDefault="003344B7" w:rsidP="003344B7">
            <w:pPr>
              <w:rPr>
                <w:rFonts w:ascii="Calibri" w:hAnsi="Calibri" w:cs="Calibri"/>
              </w:rPr>
            </w:pPr>
            <w:r w:rsidRPr="007331B3">
              <w:rPr>
                <w:rFonts w:ascii="Calibri" w:hAnsi="Calibri" w:cs="Calibri"/>
              </w:rPr>
              <w:t>X</w:t>
            </w:r>
          </w:p>
        </w:tc>
        <w:tc>
          <w:tcPr>
            <w:tcW w:w="1614" w:type="dxa"/>
            <w:vAlign w:val="center"/>
          </w:tcPr>
          <w:p w14:paraId="2DB9329A" w14:textId="77777777" w:rsidR="003344B7" w:rsidRPr="00C37D48" w:rsidRDefault="003344B7" w:rsidP="003344B7">
            <w:pPr>
              <w:rPr>
                <w:rFonts w:ascii="Calibri" w:hAnsi="Calibri" w:cs="Calibri"/>
              </w:rPr>
            </w:pPr>
          </w:p>
        </w:tc>
        <w:tc>
          <w:tcPr>
            <w:tcW w:w="1664" w:type="dxa"/>
            <w:vAlign w:val="center"/>
          </w:tcPr>
          <w:p w14:paraId="34D7141D" w14:textId="77777777" w:rsidR="003344B7" w:rsidRPr="00C37D48" w:rsidRDefault="003344B7" w:rsidP="003344B7">
            <w:pPr>
              <w:rPr>
                <w:rFonts w:ascii="Calibri" w:hAnsi="Calibri" w:cs="Calibri"/>
              </w:rPr>
            </w:pPr>
          </w:p>
        </w:tc>
      </w:tr>
      <w:tr w:rsidR="003344B7" w14:paraId="476C0EA9" w14:textId="77777777" w:rsidTr="00470500">
        <w:trPr>
          <w:trHeight w:val="24"/>
        </w:trPr>
        <w:tc>
          <w:tcPr>
            <w:tcW w:w="1066" w:type="dxa"/>
            <w:vAlign w:val="center"/>
          </w:tcPr>
          <w:p w14:paraId="2FC25A0D" w14:textId="2B7C110A" w:rsidR="003344B7" w:rsidRPr="00C37D48" w:rsidRDefault="003344B7" w:rsidP="003344B7">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3344B7" w:rsidRPr="00C37D48" w:rsidRDefault="003344B7" w:rsidP="003344B7">
            <w:pPr>
              <w:rPr>
                <w:rFonts w:ascii="Calibri" w:hAnsi="Calibri" w:cs="Calibri"/>
              </w:rPr>
            </w:pPr>
            <w:r w:rsidRPr="00C37D48">
              <w:rPr>
                <w:rFonts w:ascii="Calibri" w:hAnsi="Calibri" w:cs="Calibri"/>
              </w:rPr>
              <w:t>Sectoral actors (e.g. healthcare, utilities, education)</w:t>
            </w:r>
          </w:p>
        </w:tc>
        <w:tc>
          <w:tcPr>
            <w:tcW w:w="1616" w:type="dxa"/>
            <w:gridSpan w:val="2"/>
          </w:tcPr>
          <w:p w14:paraId="3F575FB7" w14:textId="19A8189C" w:rsidR="003344B7" w:rsidRPr="00C37D48" w:rsidRDefault="00115EE1" w:rsidP="003344B7">
            <w:pPr>
              <w:rPr>
                <w:rFonts w:ascii="Calibri" w:hAnsi="Calibri" w:cs="Calibri"/>
              </w:rPr>
            </w:pPr>
            <w:r>
              <w:rPr>
                <w:rFonts w:ascii="Calibri" w:hAnsi="Calibri" w:cs="Calibri"/>
              </w:rPr>
              <w:t>X</w:t>
            </w:r>
          </w:p>
        </w:tc>
        <w:tc>
          <w:tcPr>
            <w:tcW w:w="1614" w:type="dxa"/>
            <w:vAlign w:val="center"/>
          </w:tcPr>
          <w:p w14:paraId="15FFC7AD" w14:textId="77777777" w:rsidR="003344B7" w:rsidRPr="00C37D48" w:rsidRDefault="003344B7" w:rsidP="003344B7">
            <w:pPr>
              <w:rPr>
                <w:rFonts w:ascii="Calibri" w:hAnsi="Calibri" w:cs="Calibri"/>
              </w:rPr>
            </w:pPr>
          </w:p>
        </w:tc>
        <w:tc>
          <w:tcPr>
            <w:tcW w:w="1664" w:type="dxa"/>
            <w:vAlign w:val="center"/>
          </w:tcPr>
          <w:p w14:paraId="109BE34F" w14:textId="11B7D7A0" w:rsidR="003344B7" w:rsidRPr="00C37D48" w:rsidRDefault="003344B7" w:rsidP="003344B7">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656B436B" w:rsidR="00C4670C" w:rsidRPr="00C37D48" w:rsidRDefault="0064279F"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3344B7" w:rsidRPr="004F276F" w14:paraId="7DD30D8B" w14:textId="77777777" w:rsidTr="002E0FDC">
        <w:trPr>
          <w:trHeight w:val="35"/>
        </w:trPr>
        <w:tc>
          <w:tcPr>
            <w:tcW w:w="1066" w:type="dxa"/>
            <w:vAlign w:val="center"/>
          </w:tcPr>
          <w:p w14:paraId="2E5E57BC" w14:textId="5CE5671E" w:rsidR="003344B7" w:rsidRPr="00C37D48" w:rsidRDefault="003344B7" w:rsidP="003344B7">
            <w:pPr>
              <w:rPr>
                <w:rFonts w:ascii="Calibri" w:hAnsi="Calibri" w:cs="Calibri"/>
              </w:rPr>
            </w:pPr>
            <w:r w:rsidRPr="00C37D48">
              <w:rPr>
                <w:rFonts w:ascii="Calibri" w:hAnsi="Calibri" w:cs="Calibri"/>
              </w:rPr>
              <w:lastRenderedPageBreak/>
              <w:t>2.2.1</w:t>
            </w:r>
          </w:p>
        </w:tc>
        <w:tc>
          <w:tcPr>
            <w:tcW w:w="4482" w:type="dxa"/>
            <w:shd w:val="clear" w:color="auto" w:fill="DEEAF6" w:themeFill="accent5" w:themeFillTint="33"/>
            <w:vAlign w:val="center"/>
          </w:tcPr>
          <w:p w14:paraId="7458966B" w14:textId="77777777" w:rsidR="003344B7" w:rsidRPr="00C37D48" w:rsidRDefault="003344B7" w:rsidP="003344B7">
            <w:pPr>
              <w:rPr>
                <w:rFonts w:ascii="Calibri" w:hAnsi="Calibri" w:cs="Calibri"/>
              </w:rPr>
            </w:pPr>
            <w:r w:rsidRPr="00C37D48">
              <w:rPr>
                <w:rFonts w:ascii="Calibri" w:hAnsi="Calibri" w:cs="Calibri"/>
              </w:rPr>
              <w:t>Banks</w:t>
            </w:r>
          </w:p>
        </w:tc>
        <w:tc>
          <w:tcPr>
            <w:tcW w:w="1616" w:type="dxa"/>
            <w:gridSpan w:val="2"/>
          </w:tcPr>
          <w:p w14:paraId="058F7FE2" w14:textId="7ECABB95" w:rsidR="003344B7" w:rsidRPr="00C37D48" w:rsidRDefault="003344B7" w:rsidP="003344B7">
            <w:pPr>
              <w:rPr>
                <w:rFonts w:ascii="Calibri" w:hAnsi="Calibri" w:cs="Calibri"/>
              </w:rPr>
            </w:pPr>
          </w:p>
        </w:tc>
        <w:tc>
          <w:tcPr>
            <w:tcW w:w="1614" w:type="dxa"/>
            <w:vAlign w:val="center"/>
          </w:tcPr>
          <w:p w14:paraId="6D29C210" w14:textId="77777777" w:rsidR="003344B7" w:rsidRPr="00C37D48" w:rsidRDefault="003344B7" w:rsidP="003344B7">
            <w:pPr>
              <w:rPr>
                <w:rFonts w:ascii="Calibri" w:hAnsi="Calibri" w:cs="Calibri"/>
              </w:rPr>
            </w:pPr>
          </w:p>
        </w:tc>
        <w:tc>
          <w:tcPr>
            <w:tcW w:w="1664" w:type="dxa"/>
            <w:vAlign w:val="center"/>
          </w:tcPr>
          <w:p w14:paraId="7606CC28" w14:textId="77777777" w:rsidR="003344B7" w:rsidRPr="00C37D48" w:rsidRDefault="003344B7" w:rsidP="003344B7">
            <w:pPr>
              <w:rPr>
                <w:rFonts w:ascii="Calibri" w:hAnsi="Calibri" w:cs="Calibri"/>
              </w:rPr>
            </w:pPr>
          </w:p>
        </w:tc>
      </w:tr>
      <w:tr w:rsidR="003344B7" w:rsidRPr="004F276F" w14:paraId="5F9863B2" w14:textId="77777777" w:rsidTr="002E0FDC">
        <w:trPr>
          <w:trHeight w:val="35"/>
        </w:trPr>
        <w:tc>
          <w:tcPr>
            <w:tcW w:w="1066" w:type="dxa"/>
            <w:vAlign w:val="center"/>
          </w:tcPr>
          <w:p w14:paraId="24BB86CF" w14:textId="2C0D800C" w:rsidR="003344B7" w:rsidRPr="00C37D48" w:rsidRDefault="003344B7" w:rsidP="003344B7">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92F69AC" w14:textId="77777777" w:rsidR="003344B7" w:rsidRPr="00C37D48" w:rsidRDefault="003344B7" w:rsidP="003344B7">
            <w:pPr>
              <w:rPr>
                <w:rFonts w:ascii="Calibri" w:hAnsi="Calibri" w:cs="Calibri"/>
              </w:rPr>
            </w:pPr>
            <w:r w:rsidRPr="00C37D48">
              <w:rPr>
                <w:rFonts w:ascii="Calibri" w:hAnsi="Calibri" w:cs="Calibri"/>
              </w:rPr>
              <w:t>Non-Bank Financial Companies</w:t>
            </w:r>
          </w:p>
        </w:tc>
        <w:tc>
          <w:tcPr>
            <w:tcW w:w="1616" w:type="dxa"/>
            <w:gridSpan w:val="2"/>
          </w:tcPr>
          <w:p w14:paraId="3AF5C759" w14:textId="428B31F3" w:rsidR="003344B7" w:rsidRPr="00C37D48" w:rsidRDefault="003344B7" w:rsidP="003344B7">
            <w:pPr>
              <w:rPr>
                <w:rFonts w:ascii="Calibri" w:hAnsi="Calibri" w:cs="Calibri"/>
              </w:rPr>
            </w:pPr>
          </w:p>
        </w:tc>
        <w:tc>
          <w:tcPr>
            <w:tcW w:w="1614" w:type="dxa"/>
            <w:vAlign w:val="center"/>
          </w:tcPr>
          <w:p w14:paraId="01ED6F56" w14:textId="77777777" w:rsidR="003344B7" w:rsidRPr="00C37D48" w:rsidRDefault="003344B7" w:rsidP="003344B7">
            <w:pPr>
              <w:rPr>
                <w:rFonts w:ascii="Calibri" w:hAnsi="Calibri" w:cs="Calibri"/>
              </w:rPr>
            </w:pPr>
          </w:p>
        </w:tc>
        <w:tc>
          <w:tcPr>
            <w:tcW w:w="1664" w:type="dxa"/>
            <w:vAlign w:val="center"/>
          </w:tcPr>
          <w:p w14:paraId="0CD4ED18" w14:textId="77777777" w:rsidR="003344B7" w:rsidRPr="00C37D48" w:rsidRDefault="003344B7" w:rsidP="003344B7">
            <w:pPr>
              <w:rPr>
                <w:rFonts w:ascii="Calibri" w:hAnsi="Calibri" w:cs="Calibri"/>
              </w:rPr>
            </w:pPr>
          </w:p>
        </w:tc>
      </w:tr>
      <w:tr w:rsidR="003344B7" w:rsidRPr="004F276F" w14:paraId="286769EF" w14:textId="77777777" w:rsidTr="002E0FDC">
        <w:trPr>
          <w:trHeight w:val="35"/>
        </w:trPr>
        <w:tc>
          <w:tcPr>
            <w:tcW w:w="1066" w:type="dxa"/>
            <w:vAlign w:val="center"/>
          </w:tcPr>
          <w:p w14:paraId="74359A6A" w14:textId="263ED114" w:rsidR="003344B7" w:rsidRPr="00C37D48" w:rsidRDefault="003344B7" w:rsidP="003344B7">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771C19A" w14:textId="77777777" w:rsidR="003344B7" w:rsidRPr="00C37D48" w:rsidRDefault="003344B7" w:rsidP="003344B7">
            <w:pPr>
              <w:rPr>
                <w:rFonts w:ascii="Calibri" w:hAnsi="Calibri" w:cs="Calibri"/>
              </w:rPr>
            </w:pPr>
            <w:r w:rsidRPr="00C37D48">
              <w:rPr>
                <w:rFonts w:ascii="Calibri" w:hAnsi="Calibri" w:cs="Calibri"/>
              </w:rPr>
              <w:t>Insurance and Re-Insurance Categories</w:t>
            </w:r>
          </w:p>
        </w:tc>
        <w:tc>
          <w:tcPr>
            <w:tcW w:w="1616" w:type="dxa"/>
            <w:gridSpan w:val="2"/>
          </w:tcPr>
          <w:p w14:paraId="721D1CC4" w14:textId="710803A0" w:rsidR="003344B7" w:rsidRPr="00C37D48" w:rsidRDefault="003344B7" w:rsidP="003344B7">
            <w:pPr>
              <w:rPr>
                <w:rFonts w:ascii="Calibri" w:hAnsi="Calibri" w:cs="Calibri"/>
              </w:rPr>
            </w:pPr>
          </w:p>
        </w:tc>
        <w:tc>
          <w:tcPr>
            <w:tcW w:w="1614" w:type="dxa"/>
            <w:vAlign w:val="center"/>
          </w:tcPr>
          <w:p w14:paraId="61E573A7" w14:textId="77777777" w:rsidR="003344B7" w:rsidRPr="00C37D48" w:rsidRDefault="003344B7" w:rsidP="003344B7">
            <w:pPr>
              <w:rPr>
                <w:rFonts w:ascii="Calibri" w:hAnsi="Calibri" w:cs="Calibri"/>
              </w:rPr>
            </w:pPr>
          </w:p>
        </w:tc>
        <w:tc>
          <w:tcPr>
            <w:tcW w:w="1664" w:type="dxa"/>
            <w:vAlign w:val="center"/>
          </w:tcPr>
          <w:p w14:paraId="3A92AF9A" w14:textId="77777777" w:rsidR="003344B7" w:rsidRPr="00C37D48" w:rsidRDefault="003344B7" w:rsidP="003344B7">
            <w:pPr>
              <w:rPr>
                <w:rFonts w:ascii="Calibri" w:hAnsi="Calibri" w:cs="Calibri"/>
              </w:rPr>
            </w:pPr>
          </w:p>
        </w:tc>
      </w:tr>
      <w:tr w:rsidR="003344B7" w:rsidRPr="004F276F" w14:paraId="2745FCC4" w14:textId="77777777" w:rsidTr="002E0FDC">
        <w:trPr>
          <w:trHeight w:val="35"/>
        </w:trPr>
        <w:tc>
          <w:tcPr>
            <w:tcW w:w="1066" w:type="dxa"/>
            <w:vAlign w:val="center"/>
          </w:tcPr>
          <w:p w14:paraId="2257B823" w14:textId="1C6C1C3D" w:rsidR="003344B7" w:rsidRPr="00C37D48" w:rsidRDefault="003344B7" w:rsidP="003344B7">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1A3FE70A" w14:textId="77777777" w:rsidR="003344B7" w:rsidRPr="00C37D48" w:rsidRDefault="003344B7" w:rsidP="003344B7">
            <w:pPr>
              <w:rPr>
                <w:rFonts w:ascii="Calibri" w:hAnsi="Calibri" w:cs="Calibri"/>
              </w:rPr>
            </w:pPr>
            <w:r w:rsidRPr="00C37D48">
              <w:rPr>
                <w:rFonts w:ascii="Calibri" w:hAnsi="Calibri" w:cs="Calibri"/>
              </w:rPr>
              <w:t>Asset Managers</w:t>
            </w:r>
          </w:p>
        </w:tc>
        <w:tc>
          <w:tcPr>
            <w:tcW w:w="1616" w:type="dxa"/>
            <w:gridSpan w:val="2"/>
          </w:tcPr>
          <w:p w14:paraId="208F39AF" w14:textId="5B8014D9" w:rsidR="003344B7" w:rsidRPr="00C37D48" w:rsidRDefault="003344B7" w:rsidP="003344B7">
            <w:pPr>
              <w:rPr>
                <w:rFonts w:ascii="Calibri" w:hAnsi="Calibri" w:cs="Calibri"/>
              </w:rPr>
            </w:pPr>
          </w:p>
        </w:tc>
        <w:tc>
          <w:tcPr>
            <w:tcW w:w="1614" w:type="dxa"/>
            <w:vAlign w:val="center"/>
          </w:tcPr>
          <w:p w14:paraId="31A4BA41" w14:textId="77777777" w:rsidR="003344B7" w:rsidRPr="00C37D48" w:rsidRDefault="003344B7" w:rsidP="003344B7">
            <w:pPr>
              <w:rPr>
                <w:rFonts w:ascii="Calibri" w:hAnsi="Calibri" w:cs="Calibri"/>
              </w:rPr>
            </w:pPr>
          </w:p>
        </w:tc>
        <w:tc>
          <w:tcPr>
            <w:tcW w:w="1664" w:type="dxa"/>
            <w:vAlign w:val="center"/>
          </w:tcPr>
          <w:p w14:paraId="178A14A0" w14:textId="77777777" w:rsidR="003344B7" w:rsidRPr="00C37D48" w:rsidRDefault="003344B7" w:rsidP="003344B7">
            <w:pPr>
              <w:rPr>
                <w:rFonts w:ascii="Calibri" w:hAnsi="Calibri" w:cs="Calibri"/>
              </w:rPr>
            </w:pPr>
          </w:p>
        </w:tc>
      </w:tr>
      <w:tr w:rsidR="003344B7" w:rsidRPr="004F276F" w14:paraId="360A974D" w14:textId="77777777" w:rsidTr="002E0FDC">
        <w:trPr>
          <w:trHeight w:val="35"/>
        </w:trPr>
        <w:tc>
          <w:tcPr>
            <w:tcW w:w="1066" w:type="dxa"/>
            <w:vAlign w:val="center"/>
          </w:tcPr>
          <w:p w14:paraId="42FEBF59" w14:textId="385815AF" w:rsidR="003344B7" w:rsidRPr="00C37D48" w:rsidRDefault="003344B7" w:rsidP="003344B7">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1FF927F" w14:textId="77777777" w:rsidR="003344B7" w:rsidRPr="00C37D48" w:rsidRDefault="003344B7" w:rsidP="003344B7">
            <w:pPr>
              <w:rPr>
                <w:rFonts w:ascii="Calibri" w:hAnsi="Calibri" w:cs="Calibri"/>
              </w:rPr>
            </w:pPr>
            <w:r w:rsidRPr="00C37D48">
              <w:rPr>
                <w:rFonts w:ascii="Calibri" w:hAnsi="Calibri" w:cs="Calibri"/>
              </w:rPr>
              <w:t>Pension Funds</w:t>
            </w:r>
          </w:p>
        </w:tc>
        <w:tc>
          <w:tcPr>
            <w:tcW w:w="1616" w:type="dxa"/>
            <w:gridSpan w:val="2"/>
          </w:tcPr>
          <w:p w14:paraId="04A3F1D3" w14:textId="5BACAF42" w:rsidR="003344B7" w:rsidRPr="00C37D48" w:rsidRDefault="003344B7" w:rsidP="003344B7">
            <w:pPr>
              <w:rPr>
                <w:rFonts w:ascii="Calibri" w:hAnsi="Calibri" w:cs="Calibri"/>
              </w:rPr>
            </w:pPr>
          </w:p>
        </w:tc>
        <w:tc>
          <w:tcPr>
            <w:tcW w:w="1614" w:type="dxa"/>
            <w:vAlign w:val="center"/>
          </w:tcPr>
          <w:p w14:paraId="2080DD68" w14:textId="77777777" w:rsidR="003344B7" w:rsidRPr="00C37D48" w:rsidRDefault="003344B7" w:rsidP="003344B7">
            <w:pPr>
              <w:rPr>
                <w:rFonts w:ascii="Calibri" w:hAnsi="Calibri" w:cs="Calibri"/>
              </w:rPr>
            </w:pPr>
          </w:p>
        </w:tc>
        <w:tc>
          <w:tcPr>
            <w:tcW w:w="1664" w:type="dxa"/>
            <w:vAlign w:val="center"/>
          </w:tcPr>
          <w:p w14:paraId="0ABAA9A3" w14:textId="77777777" w:rsidR="003344B7" w:rsidRPr="00C37D48" w:rsidRDefault="003344B7" w:rsidP="003344B7">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0ACC5C6F"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3979A0F6" w:rsidR="004F276F" w:rsidRPr="00C37D48" w:rsidRDefault="003344B7"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5D02BF8D"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3CD4C4FE" w:rsidR="004F276F" w:rsidRPr="00C37D48" w:rsidRDefault="00BA215E" w:rsidP="00C37D48">
            <w:pPr>
              <w:rPr>
                <w:rFonts w:ascii="Calibri" w:hAnsi="Calibri" w:cs="Calibri"/>
              </w:rPr>
            </w:pPr>
            <w:r>
              <w:rPr>
                <w:rFonts w:ascii="Calibri" w:hAnsi="Calibri" w:cs="Calibri"/>
              </w:rPr>
              <w:t xml:space="preserve">The policy tool applies to the Federal Republic of Nigeria as a whole in relation to electricity </w:t>
            </w:r>
            <w:r w:rsidR="009D7C6F">
              <w:rPr>
                <w:rFonts w:ascii="Calibri" w:hAnsi="Calibri" w:cs="Calibri"/>
              </w:rPr>
              <w:t>supply value chain</w:t>
            </w:r>
            <w:r w:rsidR="00A77834">
              <w:rPr>
                <w:rFonts w:ascii="Calibri" w:hAnsi="Calibri" w:cs="Calibri"/>
              </w:rPr>
              <w:t>.</w:t>
            </w:r>
            <w:r w:rsidR="009D7C6F">
              <w:rPr>
                <w:rFonts w:ascii="Calibri" w:hAnsi="Calibri" w:cs="Calibri"/>
              </w:rPr>
              <w:t xml:space="preserve"> Therefore, the policy applies to any entity conducting any of the regulated activity in the electricity sector such as (a)generation (b) distribution (c) trading (d)supply (e) system operation etc.</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B1C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144492D9" w:rsidR="004F276F" w:rsidRPr="00C37D48" w:rsidRDefault="00946125"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14846569" w:rsidR="004F276F" w:rsidRPr="00C37D48" w:rsidRDefault="0064279F"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3947DA09"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39429BB" w:rsidR="004F276F" w:rsidRPr="00C37D48" w:rsidRDefault="0022069E"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47EE8062" w:rsidR="004F276F" w:rsidRPr="00C37D48" w:rsidRDefault="00D75C33"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23BFF92F" w:rsidR="004F276F" w:rsidRPr="00C37D48" w:rsidRDefault="00D75C33" w:rsidP="00C37D48">
            <w:pPr>
              <w:rPr>
                <w:rFonts w:ascii="Calibri" w:hAnsi="Calibri" w:cs="Calibri"/>
              </w:rPr>
            </w:pPr>
            <w:r>
              <w:rPr>
                <w:rFonts w:ascii="Calibri" w:hAnsi="Calibri" w:cs="Calibri"/>
              </w:rPr>
              <w:t>X</w:t>
            </w: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04CB6751" w:rsidR="00711F61" w:rsidRPr="002C11F0" w:rsidRDefault="00D75C33" w:rsidP="00C37D48">
            <w:pPr>
              <w:rPr>
                <w:rFonts w:ascii="Calibri" w:hAnsi="Calibri" w:cs="Calibri"/>
                <w:color w:val="595959"/>
              </w:rPr>
            </w:pPr>
            <w:r w:rsidRPr="002C11F0">
              <w:rPr>
                <w:rFonts w:ascii="Calibri" w:hAnsi="Calibri" w:cs="Calibri"/>
                <w:color w:val="595959"/>
              </w:rPr>
              <w:t xml:space="preserve">The </w:t>
            </w:r>
            <w:r w:rsidR="00D346BF" w:rsidRPr="002C11F0">
              <w:rPr>
                <w:rFonts w:ascii="Calibri" w:hAnsi="Calibri" w:cs="Calibri"/>
                <w:color w:val="595959"/>
              </w:rPr>
              <w:t>p</w:t>
            </w:r>
            <w:r w:rsidRPr="002C11F0">
              <w:rPr>
                <w:rFonts w:ascii="Calibri" w:hAnsi="Calibri" w:cs="Calibri"/>
                <w:color w:val="595959"/>
              </w:rPr>
              <w:t xml:space="preserve">olicy tool contains financial </w:t>
            </w:r>
            <w:r w:rsidR="00D346BF" w:rsidRPr="002C11F0">
              <w:rPr>
                <w:rFonts w:ascii="Calibri" w:hAnsi="Calibri" w:cs="Calibri"/>
                <w:color w:val="595959"/>
              </w:rPr>
              <w:t xml:space="preserve">penalties of no more than </w:t>
            </w:r>
            <w:r w:rsidR="002C11F0" w:rsidRPr="002C11F0">
              <w:rPr>
                <w:rStyle w:val="Strong"/>
                <w:rFonts w:ascii="Roboto" w:hAnsi="Roboto"/>
                <w:b w:val="0"/>
                <w:bCs w:val="0"/>
                <w:color w:val="595959"/>
                <w:shd w:val="clear" w:color="auto" w:fill="FFFFFF"/>
              </w:rPr>
              <w:t>₦</w:t>
            </w:r>
            <w:r w:rsidR="00D346BF" w:rsidRPr="002C11F0">
              <w:rPr>
                <w:rFonts w:ascii="Calibri" w:hAnsi="Calibri" w:cs="Calibri"/>
                <w:color w:val="595959"/>
              </w:rPr>
              <w:t xml:space="preserve">20,000 per day for the violation of NERC Orders. </w:t>
            </w:r>
            <w:r w:rsidR="002417A0" w:rsidRPr="002C11F0">
              <w:rPr>
                <w:rFonts w:ascii="Calibri" w:hAnsi="Calibri" w:cs="Calibri"/>
                <w:color w:val="595959"/>
              </w:rPr>
              <w:t>Additionally, t</w:t>
            </w:r>
            <w:r w:rsidR="00D346BF" w:rsidRPr="002C11F0">
              <w:rPr>
                <w:rFonts w:ascii="Calibri" w:hAnsi="Calibri" w:cs="Calibri"/>
                <w:color w:val="595959"/>
              </w:rPr>
              <w:t xml:space="preserve">he policy tool also criminalises several acts </w:t>
            </w:r>
            <w:r w:rsidR="002417A0" w:rsidRPr="002C11F0">
              <w:rPr>
                <w:rFonts w:ascii="Calibri" w:hAnsi="Calibri" w:cs="Calibri"/>
                <w:color w:val="595959"/>
              </w:rPr>
              <w:t xml:space="preserve">with the sanctions for these ranging from fines of </w:t>
            </w:r>
            <w:r w:rsidR="002C11F0" w:rsidRPr="002C11F0">
              <w:rPr>
                <w:rStyle w:val="Strong"/>
                <w:rFonts w:ascii="Roboto" w:hAnsi="Roboto"/>
                <w:b w:val="0"/>
                <w:bCs w:val="0"/>
                <w:color w:val="595959"/>
                <w:shd w:val="clear" w:color="auto" w:fill="FFFFFF"/>
              </w:rPr>
              <w:t>₦</w:t>
            </w:r>
            <w:r w:rsidR="002417A0" w:rsidRPr="002C11F0">
              <w:rPr>
                <w:rFonts w:ascii="Calibri" w:hAnsi="Calibri" w:cs="Calibri"/>
                <w:color w:val="595959"/>
              </w:rPr>
              <w:t xml:space="preserve">100,000 to </w:t>
            </w:r>
            <w:r w:rsidR="002C11F0" w:rsidRPr="002C11F0">
              <w:rPr>
                <w:rStyle w:val="Strong"/>
                <w:rFonts w:ascii="Roboto" w:hAnsi="Roboto"/>
                <w:b w:val="0"/>
                <w:bCs w:val="0"/>
                <w:color w:val="595959"/>
                <w:shd w:val="clear" w:color="auto" w:fill="FFFFFF"/>
              </w:rPr>
              <w:t>₦</w:t>
            </w:r>
            <w:r w:rsidR="003E534B" w:rsidRPr="002C11F0">
              <w:rPr>
                <w:rFonts w:ascii="Calibri" w:hAnsi="Calibri" w:cs="Calibri"/>
                <w:color w:val="595959"/>
              </w:rPr>
              <w:t>5,000,000,</w:t>
            </w:r>
            <w:r w:rsidR="002417A0" w:rsidRPr="002C11F0">
              <w:rPr>
                <w:rFonts w:ascii="Calibri" w:hAnsi="Calibri" w:cs="Calibri"/>
                <w:color w:val="595959"/>
              </w:rPr>
              <w:t xml:space="preserve"> imprisonment ranging from 6 months to 7 years. </w:t>
            </w:r>
            <w:r w:rsidR="003E534B" w:rsidRPr="002C11F0">
              <w:rPr>
                <w:rFonts w:ascii="Calibri" w:hAnsi="Calibri" w:cs="Calibri"/>
                <w:color w:val="595959"/>
              </w:rPr>
              <w:t>Failure to comply with the instructions and directives of NERC may also to the outright withdrawal of a licensee’s license.</w:t>
            </w:r>
            <w:r w:rsidR="002417A0" w:rsidRPr="002C11F0">
              <w:rPr>
                <w:rFonts w:ascii="Calibri" w:hAnsi="Calibri" w:cs="Calibri"/>
                <w:color w:val="595959"/>
              </w:rPr>
              <w:t xml:space="preserve"> </w:t>
            </w:r>
          </w:p>
        </w:tc>
      </w:tr>
      <w:tr w:rsidR="001F30DE" w:rsidRPr="004F276F" w14:paraId="266F37E0" w14:textId="77777777" w:rsidTr="003344B7">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3344B7">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3344B7">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3344B7">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3344B7">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3344B7">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3344B7">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2CC0559B" w:rsidR="001F30DE" w:rsidRPr="00C37D48" w:rsidRDefault="0034618A" w:rsidP="00C37D48">
            <w:pPr>
              <w:rPr>
                <w:rFonts w:ascii="Calibri" w:hAnsi="Calibri" w:cs="Calibri"/>
              </w:rPr>
            </w:pPr>
            <w:r>
              <w:rPr>
                <w:rFonts w:ascii="Calibri" w:hAnsi="Calibri" w:cs="Calibri"/>
              </w:rPr>
              <w:t>X</w:t>
            </w:r>
          </w:p>
        </w:tc>
      </w:tr>
      <w:tr w:rsidR="001F30DE" w:rsidRPr="004F276F" w14:paraId="03B3B2C2" w14:textId="77777777" w:rsidTr="003344B7">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69A0E8B5" w:rsidR="001F30DE" w:rsidRPr="00C37D48" w:rsidRDefault="001F30DE" w:rsidP="00C37D48">
            <w:pPr>
              <w:rPr>
                <w:rFonts w:ascii="Calibri" w:hAnsi="Calibri" w:cs="Calibri"/>
              </w:rPr>
            </w:pPr>
          </w:p>
        </w:tc>
      </w:tr>
      <w:tr w:rsidR="001F30DE" w:rsidRPr="004F276F" w14:paraId="5A4004CD" w14:textId="77777777" w:rsidTr="003344B7">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3344B7">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0CD89C5A" w14:textId="3DE36BDC" w:rsidR="00D72EA2" w:rsidRPr="006F5E63" w:rsidRDefault="00D72EA2" w:rsidP="0034618A"/>
        </w:tc>
      </w:tr>
      <w:tr w:rsidR="001F30DE" w:rsidRPr="004F276F" w14:paraId="073B35A9" w14:textId="77777777" w:rsidTr="003344B7">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3344B7">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444472F0" w:rsidR="001F30DE" w:rsidRPr="00C37D48" w:rsidRDefault="007015E4" w:rsidP="00C37D48">
            <w:pPr>
              <w:rPr>
                <w:rFonts w:ascii="Calibri" w:hAnsi="Calibri" w:cs="Calibri"/>
              </w:rPr>
            </w:pPr>
            <w:r>
              <w:rPr>
                <w:rFonts w:ascii="Calibri" w:hAnsi="Calibri" w:cs="Calibri"/>
              </w:rPr>
              <w:t>X</w:t>
            </w:r>
          </w:p>
        </w:tc>
      </w:tr>
      <w:tr w:rsidR="001F30DE" w:rsidRPr="004F276F" w14:paraId="550C7D5C" w14:textId="77777777" w:rsidTr="003344B7">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49961499" w:rsidR="001F30DE" w:rsidRPr="00C37D48" w:rsidRDefault="001F30DE" w:rsidP="00C37D48">
            <w:pPr>
              <w:rPr>
                <w:rFonts w:ascii="Calibri" w:hAnsi="Calibri" w:cs="Calibri"/>
              </w:rPr>
            </w:pPr>
          </w:p>
        </w:tc>
      </w:tr>
      <w:tr w:rsidR="001F30DE" w:rsidRPr="004F276F" w14:paraId="0D7683EB" w14:textId="77777777" w:rsidTr="003344B7">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3344B7">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6646114E" w14:textId="2A1992C5" w:rsidR="009E5F64" w:rsidRPr="00C37D48" w:rsidRDefault="009E5F64"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2DE5222" w:rsidR="004F48E8" w:rsidRPr="00C37D48" w:rsidRDefault="000C2202"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CED32E8" w:rsidR="000A1365" w:rsidRPr="00C37D48" w:rsidRDefault="00045F7A"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13FDA6A4" w:rsidR="00D27551" w:rsidRPr="00C37D48" w:rsidRDefault="00AC064B" w:rsidP="00C37D48">
            <w:pPr>
              <w:rPr>
                <w:rFonts w:ascii="Calibri" w:hAnsi="Calibri" w:cs="Calibri"/>
              </w:rPr>
            </w:pPr>
            <w:r>
              <w:rPr>
                <w:rFonts w:ascii="Calibri" w:hAnsi="Calibri" w:cs="Calibri"/>
              </w:rPr>
              <w:t>No they do not differ</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43051DB9" w:rsidR="000A1365" w:rsidRPr="00C37D48" w:rsidRDefault="007A4930"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2058EDE1"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4EB32209" w:rsidR="00C81DE5" w:rsidRPr="00C37D48" w:rsidRDefault="00045F7A"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F7002E5" w:rsidR="000A1365" w:rsidRPr="00C37D48" w:rsidRDefault="00941C7C"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04E59D89" w:rsidR="000A1365" w:rsidRPr="00C37D48" w:rsidRDefault="00C132A8"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77D9484A" w:rsidR="000A1365" w:rsidRPr="00C37D48" w:rsidRDefault="00C132A8"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1B4ED7E1" w:rsidR="000A1365" w:rsidRPr="00C37D48" w:rsidRDefault="00020699"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282587B5" w:rsidR="000A1365" w:rsidRPr="00C37D48" w:rsidRDefault="00A57C95"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0D8D3043" w:rsidR="00D9431B" w:rsidRPr="00C37D48" w:rsidRDefault="00C32790"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68B6E87"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A700D48" w:rsidR="00890032" w:rsidRPr="00C37D48" w:rsidRDefault="0043181A"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36357A4E" w:rsidR="00E7486E" w:rsidRPr="00C37D48" w:rsidRDefault="007A4930"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4A6E8D94"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4F86291C" w:rsidR="00671EA4" w:rsidRPr="00C37D48" w:rsidRDefault="007A4930"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E4E4F23" w:rsidR="00B610C2" w:rsidRPr="00610F28" w:rsidRDefault="00C32790" w:rsidP="00610F28">
            <w:pPr>
              <w:rPr>
                <w:rFonts w:ascii="Calibri" w:hAnsi="Calibri" w:cs="Calibri"/>
              </w:rPr>
            </w:pPr>
            <w:r>
              <w:rPr>
                <w:rFonts w:ascii="Calibri" w:hAnsi="Calibri" w:cs="Calibri"/>
              </w:rPr>
              <w:t>X</w:t>
            </w:r>
          </w:p>
        </w:tc>
      </w:tr>
      <w:tr w:rsidR="00C32790" w:rsidRPr="00610F28" w14:paraId="58A88D64" w14:textId="60F4D410" w:rsidTr="00E163DC">
        <w:tc>
          <w:tcPr>
            <w:tcW w:w="1065" w:type="dxa"/>
            <w:vAlign w:val="center"/>
          </w:tcPr>
          <w:p w14:paraId="76930E8E" w14:textId="3A11BEF1" w:rsidR="00C32790" w:rsidRPr="00610F28" w:rsidRDefault="00C32790" w:rsidP="00C32790">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C32790" w:rsidRPr="00610F28" w:rsidRDefault="00C32790" w:rsidP="00C32790">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C32790" w:rsidRPr="00610F28" w:rsidRDefault="00C32790" w:rsidP="00C32790">
            <w:pPr>
              <w:rPr>
                <w:rFonts w:ascii="Calibri" w:hAnsi="Calibri" w:cs="Calibri"/>
              </w:rPr>
            </w:pPr>
          </w:p>
        </w:tc>
        <w:tc>
          <w:tcPr>
            <w:tcW w:w="1450" w:type="dxa"/>
            <w:vAlign w:val="center"/>
          </w:tcPr>
          <w:p w14:paraId="20C8F696" w14:textId="77777777" w:rsidR="00C32790" w:rsidRPr="00610F28" w:rsidRDefault="00C32790" w:rsidP="00C32790">
            <w:pPr>
              <w:rPr>
                <w:rFonts w:ascii="Calibri" w:hAnsi="Calibri" w:cs="Calibri"/>
              </w:rPr>
            </w:pPr>
          </w:p>
        </w:tc>
        <w:tc>
          <w:tcPr>
            <w:tcW w:w="1450" w:type="dxa"/>
          </w:tcPr>
          <w:p w14:paraId="2B786705" w14:textId="3062EE76" w:rsidR="00C32790" w:rsidRPr="00610F28" w:rsidRDefault="00C32790" w:rsidP="00C32790">
            <w:pPr>
              <w:rPr>
                <w:rFonts w:ascii="Calibri" w:hAnsi="Calibri" w:cs="Calibri"/>
              </w:rPr>
            </w:pPr>
            <w:r w:rsidRPr="00292F9B">
              <w:rPr>
                <w:rFonts w:ascii="Calibri" w:hAnsi="Calibri" w:cs="Calibri"/>
              </w:rPr>
              <w:t>X</w:t>
            </w:r>
          </w:p>
        </w:tc>
      </w:tr>
      <w:tr w:rsidR="00C32790" w:rsidRPr="00610F28" w14:paraId="3256A0D2" w14:textId="4FB9E591" w:rsidTr="00E163DC">
        <w:tc>
          <w:tcPr>
            <w:tcW w:w="1065" w:type="dxa"/>
            <w:vAlign w:val="center"/>
          </w:tcPr>
          <w:p w14:paraId="5545184F" w14:textId="4BF1E3CC" w:rsidR="00C32790" w:rsidRPr="00610F28" w:rsidRDefault="00C32790" w:rsidP="00C32790">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C32790" w:rsidRPr="00610F28" w:rsidRDefault="00C32790" w:rsidP="00C32790">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C32790" w:rsidRPr="00610F28" w:rsidRDefault="00C32790" w:rsidP="00C32790">
            <w:pPr>
              <w:rPr>
                <w:rFonts w:ascii="Calibri" w:hAnsi="Calibri" w:cs="Calibri"/>
              </w:rPr>
            </w:pPr>
          </w:p>
        </w:tc>
        <w:tc>
          <w:tcPr>
            <w:tcW w:w="1450" w:type="dxa"/>
            <w:vAlign w:val="center"/>
          </w:tcPr>
          <w:p w14:paraId="0B2F582E" w14:textId="77777777" w:rsidR="00C32790" w:rsidRPr="00610F28" w:rsidRDefault="00C32790" w:rsidP="00C32790">
            <w:pPr>
              <w:rPr>
                <w:rFonts w:ascii="Calibri" w:hAnsi="Calibri" w:cs="Calibri"/>
              </w:rPr>
            </w:pPr>
          </w:p>
        </w:tc>
        <w:tc>
          <w:tcPr>
            <w:tcW w:w="1450" w:type="dxa"/>
          </w:tcPr>
          <w:p w14:paraId="29A8D135" w14:textId="5E62EB13" w:rsidR="00C32790" w:rsidRPr="00610F28" w:rsidRDefault="00C32790" w:rsidP="00C32790">
            <w:pPr>
              <w:rPr>
                <w:rFonts w:ascii="Calibri" w:hAnsi="Calibri" w:cs="Calibri"/>
              </w:rPr>
            </w:pPr>
            <w:r w:rsidRPr="00292F9B">
              <w:rPr>
                <w:rFonts w:ascii="Calibri" w:hAnsi="Calibri" w:cs="Calibri"/>
              </w:rPr>
              <w:t>X</w:t>
            </w:r>
          </w:p>
        </w:tc>
      </w:tr>
      <w:tr w:rsidR="00C32790" w:rsidRPr="00610F28" w14:paraId="02B0B6AD" w14:textId="7F1516CE" w:rsidTr="00E163DC">
        <w:tc>
          <w:tcPr>
            <w:tcW w:w="1065" w:type="dxa"/>
            <w:vAlign w:val="center"/>
          </w:tcPr>
          <w:p w14:paraId="40647666" w14:textId="2313A1D2" w:rsidR="00C32790" w:rsidRPr="00610F28" w:rsidRDefault="00C32790" w:rsidP="00C32790">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C32790" w:rsidRPr="00610F28" w:rsidRDefault="00C32790" w:rsidP="00C3279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C32790" w:rsidRPr="00610F28" w:rsidRDefault="00C32790" w:rsidP="00C32790">
            <w:pPr>
              <w:rPr>
                <w:rFonts w:ascii="Calibri" w:hAnsi="Calibri" w:cs="Calibri"/>
              </w:rPr>
            </w:pPr>
          </w:p>
        </w:tc>
        <w:tc>
          <w:tcPr>
            <w:tcW w:w="1450" w:type="dxa"/>
            <w:vAlign w:val="center"/>
          </w:tcPr>
          <w:p w14:paraId="6A7E19CD" w14:textId="77777777" w:rsidR="00C32790" w:rsidRPr="00610F28" w:rsidRDefault="00C32790" w:rsidP="00C32790">
            <w:pPr>
              <w:rPr>
                <w:rFonts w:ascii="Calibri" w:hAnsi="Calibri" w:cs="Calibri"/>
              </w:rPr>
            </w:pPr>
          </w:p>
        </w:tc>
        <w:tc>
          <w:tcPr>
            <w:tcW w:w="1450" w:type="dxa"/>
          </w:tcPr>
          <w:p w14:paraId="6718E906" w14:textId="13E11950" w:rsidR="00C32790" w:rsidRPr="00610F28" w:rsidRDefault="00C32790" w:rsidP="00C32790">
            <w:pPr>
              <w:rPr>
                <w:rFonts w:ascii="Calibri" w:hAnsi="Calibri" w:cs="Calibri"/>
              </w:rPr>
            </w:pPr>
            <w:r w:rsidRPr="00292F9B">
              <w:rPr>
                <w:rFonts w:ascii="Calibri" w:hAnsi="Calibri" w:cs="Calibri"/>
              </w:rPr>
              <w:t>X</w:t>
            </w:r>
          </w:p>
        </w:tc>
      </w:tr>
      <w:tr w:rsidR="00C32790" w:rsidRPr="00610F28" w14:paraId="567A2A52" w14:textId="6B8FE720" w:rsidTr="00E163DC">
        <w:tc>
          <w:tcPr>
            <w:tcW w:w="1065" w:type="dxa"/>
            <w:vAlign w:val="center"/>
          </w:tcPr>
          <w:p w14:paraId="505CBF39" w14:textId="172F9ECC" w:rsidR="00C32790" w:rsidRPr="00610F28" w:rsidRDefault="00C32790" w:rsidP="00C32790">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C32790" w:rsidRPr="00610F28" w:rsidRDefault="00C32790" w:rsidP="00C32790">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C32790" w:rsidRPr="00610F28" w:rsidRDefault="00C32790" w:rsidP="00C32790">
            <w:pPr>
              <w:rPr>
                <w:rFonts w:ascii="Calibri" w:hAnsi="Calibri" w:cs="Calibri"/>
              </w:rPr>
            </w:pPr>
          </w:p>
        </w:tc>
        <w:tc>
          <w:tcPr>
            <w:tcW w:w="1450" w:type="dxa"/>
            <w:vAlign w:val="center"/>
          </w:tcPr>
          <w:p w14:paraId="4A1D05F3" w14:textId="77777777" w:rsidR="00C32790" w:rsidRPr="00610F28" w:rsidRDefault="00C32790" w:rsidP="00C32790">
            <w:pPr>
              <w:rPr>
                <w:rFonts w:ascii="Calibri" w:hAnsi="Calibri" w:cs="Calibri"/>
              </w:rPr>
            </w:pPr>
          </w:p>
        </w:tc>
        <w:tc>
          <w:tcPr>
            <w:tcW w:w="1450" w:type="dxa"/>
          </w:tcPr>
          <w:p w14:paraId="0AA2B51C" w14:textId="3D94CAA2" w:rsidR="00C32790" w:rsidRPr="00610F28" w:rsidRDefault="00C32790" w:rsidP="00C32790">
            <w:pPr>
              <w:rPr>
                <w:rFonts w:ascii="Calibri" w:hAnsi="Calibri" w:cs="Calibri"/>
              </w:rPr>
            </w:pPr>
            <w:r w:rsidRPr="00292F9B">
              <w:rPr>
                <w:rFonts w:ascii="Calibri" w:hAnsi="Calibri" w:cs="Calibri"/>
              </w:rPr>
              <w:t>X</w:t>
            </w:r>
          </w:p>
        </w:tc>
      </w:tr>
      <w:tr w:rsidR="00C32790" w:rsidRPr="00610F28" w14:paraId="4C298EF8" w14:textId="7F113913" w:rsidTr="00E163DC">
        <w:tc>
          <w:tcPr>
            <w:tcW w:w="1065" w:type="dxa"/>
            <w:vAlign w:val="center"/>
          </w:tcPr>
          <w:p w14:paraId="0B9300C0" w14:textId="16C19163" w:rsidR="00C32790" w:rsidRPr="00610F28" w:rsidRDefault="00C32790" w:rsidP="00C32790">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C32790" w:rsidRPr="00610F28" w:rsidRDefault="00C32790" w:rsidP="00C32790">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C32790" w:rsidRPr="00610F28" w:rsidRDefault="00C32790" w:rsidP="00C32790">
            <w:pPr>
              <w:rPr>
                <w:rFonts w:ascii="Calibri" w:hAnsi="Calibri" w:cs="Calibri"/>
              </w:rPr>
            </w:pPr>
          </w:p>
        </w:tc>
        <w:tc>
          <w:tcPr>
            <w:tcW w:w="1450" w:type="dxa"/>
            <w:vAlign w:val="center"/>
          </w:tcPr>
          <w:p w14:paraId="11BAF3D9" w14:textId="77777777" w:rsidR="00C32790" w:rsidRPr="00610F28" w:rsidRDefault="00C32790" w:rsidP="00C32790">
            <w:pPr>
              <w:rPr>
                <w:rFonts w:ascii="Calibri" w:hAnsi="Calibri" w:cs="Calibri"/>
              </w:rPr>
            </w:pPr>
          </w:p>
        </w:tc>
        <w:tc>
          <w:tcPr>
            <w:tcW w:w="1450" w:type="dxa"/>
          </w:tcPr>
          <w:p w14:paraId="52C7845D" w14:textId="102E8804" w:rsidR="00C32790" w:rsidRPr="00610F28" w:rsidRDefault="00C32790" w:rsidP="00C32790">
            <w:pPr>
              <w:rPr>
                <w:rFonts w:ascii="Calibri" w:hAnsi="Calibri" w:cs="Calibri"/>
              </w:rPr>
            </w:pPr>
            <w:r w:rsidRPr="00292F9B">
              <w:rPr>
                <w:rFonts w:ascii="Calibri" w:hAnsi="Calibri" w:cs="Calibri"/>
              </w:rPr>
              <w:t>X</w:t>
            </w:r>
          </w:p>
        </w:tc>
      </w:tr>
      <w:tr w:rsidR="00C32790" w:rsidRPr="00610F28" w14:paraId="75000E37" w14:textId="00DEC9AA" w:rsidTr="00E163DC">
        <w:tc>
          <w:tcPr>
            <w:tcW w:w="1065" w:type="dxa"/>
            <w:vAlign w:val="center"/>
          </w:tcPr>
          <w:p w14:paraId="7ADBC5E3" w14:textId="5FD77BFC" w:rsidR="00C32790" w:rsidRPr="00610F28" w:rsidRDefault="00C32790" w:rsidP="00C32790">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C32790" w:rsidRPr="00610F28" w:rsidRDefault="00C32790" w:rsidP="00C32790">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C32790" w:rsidRPr="00610F28" w:rsidRDefault="00C32790" w:rsidP="00C32790">
            <w:pPr>
              <w:rPr>
                <w:rFonts w:ascii="Calibri" w:hAnsi="Calibri" w:cs="Calibri"/>
              </w:rPr>
            </w:pPr>
          </w:p>
        </w:tc>
        <w:tc>
          <w:tcPr>
            <w:tcW w:w="1450" w:type="dxa"/>
            <w:vAlign w:val="center"/>
          </w:tcPr>
          <w:p w14:paraId="091E9328" w14:textId="77777777" w:rsidR="00C32790" w:rsidRPr="00610F28" w:rsidRDefault="00C32790" w:rsidP="00C32790">
            <w:pPr>
              <w:rPr>
                <w:rFonts w:ascii="Calibri" w:hAnsi="Calibri" w:cs="Calibri"/>
              </w:rPr>
            </w:pPr>
          </w:p>
        </w:tc>
        <w:tc>
          <w:tcPr>
            <w:tcW w:w="1450" w:type="dxa"/>
          </w:tcPr>
          <w:p w14:paraId="7DEB21F8" w14:textId="6424A8CA" w:rsidR="00C32790" w:rsidRPr="00610F28" w:rsidRDefault="00C32790" w:rsidP="00C32790">
            <w:pPr>
              <w:rPr>
                <w:rFonts w:ascii="Calibri" w:hAnsi="Calibri" w:cs="Calibri"/>
              </w:rPr>
            </w:pPr>
            <w:r w:rsidRPr="00292F9B">
              <w:rPr>
                <w:rFonts w:ascii="Calibri" w:hAnsi="Calibri" w:cs="Calibri"/>
              </w:rPr>
              <w:t>X</w:t>
            </w:r>
          </w:p>
        </w:tc>
      </w:tr>
      <w:tr w:rsidR="00C32790" w:rsidRPr="00610F28" w14:paraId="30C245E1" w14:textId="7885A6B9" w:rsidTr="00E163DC">
        <w:tc>
          <w:tcPr>
            <w:tcW w:w="1065" w:type="dxa"/>
            <w:vAlign w:val="center"/>
          </w:tcPr>
          <w:p w14:paraId="75E86911" w14:textId="164456F3" w:rsidR="00C32790" w:rsidRPr="00610F28" w:rsidRDefault="00C32790" w:rsidP="00C32790">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C32790" w:rsidRPr="00610F28" w:rsidRDefault="00C32790" w:rsidP="00C32790">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C32790" w:rsidRPr="00610F28" w:rsidRDefault="00C32790" w:rsidP="00C32790">
            <w:pPr>
              <w:rPr>
                <w:rFonts w:ascii="Calibri" w:hAnsi="Calibri" w:cs="Calibri"/>
              </w:rPr>
            </w:pPr>
          </w:p>
        </w:tc>
        <w:tc>
          <w:tcPr>
            <w:tcW w:w="1450" w:type="dxa"/>
            <w:vAlign w:val="center"/>
          </w:tcPr>
          <w:p w14:paraId="0DD49E1C" w14:textId="77777777" w:rsidR="00C32790" w:rsidRPr="00610F28" w:rsidRDefault="00C32790" w:rsidP="00C32790">
            <w:pPr>
              <w:rPr>
                <w:rFonts w:ascii="Calibri" w:hAnsi="Calibri" w:cs="Calibri"/>
              </w:rPr>
            </w:pPr>
          </w:p>
        </w:tc>
        <w:tc>
          <w:tcPr>
            <w:tcW w:w="1450" w:type="dxa"/>
          </w:tcPr>
          <w:p w14:paraId="3A5A03AA" w14:textId="6D6C3515" w:rsidR="00C32790" w:rsidRPr="00610F28" w:rsidRDefault="00C32790" w:rsidP="00C32790">
            <w:pPr>
              <w:rPr>
                <w:rFonts w:ascii="Calibri" w:hAnsi="Calibri" w:cs="Calibri"/>
              </w:rPr>
            </w:pPr>
            <w:r w:rsidRPr="00292F9B">
              <w:rPr>
                <w:rFonts w:ascii="Calibri" w:hAnsi="Calibri" w:cs="Calibri"/>
              </w:rPr>
              <w:t>X</w:t>
            </w:r>
          </w:p>
        </w:tc>
      </w:tr>
      <w:tr w:rsidR="00C32790" w:rsidRPr="00610F28" w14:paraId="0FD3DFE6" w14:textId="20A32868" w:rsidTr="00E163DC">
        <w:tc>
          <w:tcPr>
            <w:tcW w:w="1065" w:type="dxa"/>
            <w:vAlign w:val="center"/>
          </w:tcPr>
          <w:p w14:paraId="7B6DCBA5" w14:textId="7B869F5D" w:rsidR="00C32790" w:rsidRPr="00610F28" w:rsidRDefault="00C32790" w:rsidP="00C32790">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C32790" w:rsidRPr="00610F28" w:rsidRDefault="00C32790" w:rsidP="00C32790">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C32790" w:rsidRPr="00610F28" w:rsidRDefault="00C32790" w:rsidP="00C32790">
            <w:pPr>
              <w:rPr>
                <w:rFonts w:ascii="Calibri" w:hAnsi="Calibri" w:cs="Calibri"/>
              </w:rPr>
            </w:pPr>
          </w:p>
        </w:tc>
        <w:tc>
          <w:tcPr>
            <w:tcW w:w="1450" w:type="dxa"/>
            <w:vAlign w:val="center"/>
          </w:tcPr>
          <w:p w14:paraId="0C4A0CA5" w14:textId="77777777" w:rsidR="00C32790" w:rsidRPr="00610F28" w:rsidRDefault="00C32790" w:rsidP="00C32790">
            <w:pPr>
              <w:rPr>
                <w:rFonts w:ascii="Calibri" w:hAnsi="Calibri" w:cs="Calibri"/>
              </w:rPr>
            </w:pPr>
          </w:p>
        </w:tc>
        <w:tc>
          <w:tcPr>
            <w:tcW w:w="1450" w:type="dxa"/>
          </w:tcPr>
          <w:p w14:paraId="2E51DA2D" w14:textId="6B3D4F74" w:rsidR="00C32790" w:rsidRPr="00610F28" w:rsidRDefault="00C32790" w:rsidP="00C32790">
            <w:pPr>
              <w:rPr>
                <w:rFonts w:ascii="Calibri" w:hAnsi="Calibri" w:cs="Calibri"/>
              </w:rPr>
            </w:pPr>
            <w:r w:rsidRPr="00292F9B">
              <w:rPr>
                <w:rFonts w:ascii="Calibri" w:hAnsi="Calibri" w:cs="Calibri"/>
              </w:rPr>
              <w:t>X</w:t>
            </w:r>
          </w:p>
        </w:tc>
      </w:tr>
      <w:tr w:rsidR="00C32790" w:rsidRPr="00610F28" w14:paraId="530F559C" w14:textId="43212A05" w:rsidTr="00E163DC">
        <w:tc>
          <w:tcPr>
            <w:tcW w:w="1065" w:type="dxa"/>
            <w:vAlign w:val="center"/>
          </w:tcPr>
          <w:p w14:paraId="0B737497" w14:textId="56BB0728" w:rsidR="00C32790" w:rsidRPr="00610F28" w:rsidRDefault="00C32790" w:rsidP="00C32790">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C32790" w:rsidRPr="00610F28" w:rsidRDefault="00C32790" w:rsidP="00C32790">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C32790" w:rsidRPr="00610F28" w:rsidRDefault="00C32790" w:rsidP="00C32790">
            <w:pPr>
              <w:rPr>
                <w:rFonts w:ascii="Calibri" w:hAnsi="Calibri" w:cs="Calibri"/>
              </w:rPr>
            </w:pPr>
          </w:p>
        </w:tc>
        <w:tc>
          <w:tcPr>
            <w:tcW w:w="1450" w:type="dxa"/>
            <w:vAlign w:val="center"/>
          </w:tcPr>
          <w:p w14:paraId="0EDD18DB" w14:textId="77777777" w:rsidR="00C32790" w:rsidRPr="00610F28" w:rsidRDefault="00C32790" w:rsidP="00C32790">
            <w:pPr>
              <w:rPr>
                <w:rFonts w:ascii="Calibri" w:hAnsi="Calibri" w:cs="Calibri"/>
              </w:rPr>
            </w:pPr>
          </w:p>
        </w:tc>
        <w:tc>
          <w:tcPr>
            <w:tcW w:w="1450" w:type="dxa"/>
          </w:tcPr>
          <w:p w14:paraId="6A55D07D" w14:textId="2A1DF37A" w:rsidR="00C32790" w:rsidRPr="00610F28" w:rsidRDefault="00C32790" w:rsidP="00C32790">
            <w:pPr>
              <w:rPr>
                <w:rFonts w:ascii="Calibri" w:hAnsi="Calibri" w:cs="Calibri"/>
              </w:rPr>
            </w:pPr>
            <w:r w:rsidRPr="00292F9B">
              <w:rPr>
                <w:rFonts w:ascii="Calibri" w:hAnsi="Calibri" w:cs="Calibri"/>
              </w:rPr>
              <w:t>X</w:t>
            </w:r>
          </w:p>
        </w:tc>
      </w:tr>
      <w:tr w:rsidR="00C32790" w:rsidRPr="00610F28" w14:paraId="46B4786E" w14:textId="7D8317AA" w:rsidTr="00E163DC">
        <w:tc>
          <w:tcPr>
            <w:tcW w:w="1065" w:type="dxa"/>
            <w:vAlign w:val="center"/>
          </w:tcPr>
          <w:p w14:paraId="70F8B66D" w14:textId="2138019E" w:rsidR="00C32790" w:rsidRPr="00610F28" w:rsidRDefault="00C32790" w:rsidP="00C32790">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C32790" w:rsidRPr="00610F28" w:rsidRDefault="00C32790" w:rsidP="00C32790">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C32790" w:rsidRPr="00610F28" w:rsidRDefault="00C32790" w:rsidP="00C32790">
            <w:pPr>
              <w:rPr>
                <w:rFonts w:ascii="Calibri" w:hAnsi="Calibri" w:cs="Calibri"/>
              </w:rPr>
            </w:pPr>
          </w:p>
        </w:tc>
        <w:tc>
          <w:tcPr>
            <w:tcW w:w="1450" w:type="dxa"/>
            <w:vAlign w:val="center"/>
          </w:tcPr>
          <w:p w14:paraId="32AD8AD9" w14:textId="77777777" w:rsidR="00C32790" w:rsidRPr="00610F28" w:rsidRDefault="00C32790" w:rsidP="00C32790">
            <w:pPr>
              <w:rPr>
                <w:rFonts w:ascii="Calibri" w:hAnsi="Calibri" w:cs="Calibri"/>
              </w:rPr>
            </w:pPr>
          </w:p>
        </w:tc>
        <w:tc>
          <w:tcPr>
            <w:tcW w:w="1450" w:type="dxa"/>
          </w:tcPr>
          <w:p w14:paraId="292FE0E0" w14:textId="5A125D2B" w:rsidR="00C32790" w:rsidRPr="00610F28" w:rsidRDefault="00C32790" w:rsidP="00C32790">
            <w:pPr>
              <w:rPr>
                <w:rFonts w:ascii="Calibri" w:hAnsi="Calibri" w:cs="Calibri"/>
              </w:rPr>
            </w:pPr>
            <w:r w:rsidRPr="00292F9B">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107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1E313CB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BC43EF">
              <w:rPr>
                <w:rStyle w:val="normaltextrun"/>
                <w:rFonts w:ascii="Calibri" w:hAnsi="Calibri" w:cs="Calibri"/>
                <w:color w:val="000000"/>
                <w:lang w:val="en-US"/>
              </w:rPr>
              <w:t xml:space="preserve">lh </w:t>
            </w:r>
            <w:r w:rsidRPr="00CF2E7C">
              <w:rPr>
                <w:rStyle w:val="normaltextrun"/>
                <w:rFonts w:ascii="Calibri" w:hAnsi="Calibri" w:cs="Calibri"/>
                <w:color w:val="000000"/>
                <w:lang w:val="en-US"/>
              </w:rPr>
              <w:t>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D339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D775FF" w:rsidP="00CF2E7C">
            <w:pPr>
              <w:rPr>
                <w:rFonts w:cstheme="minorHAnsi"/>
              </w:rPr>
            </w:pPr>
            <w:hyperlink r:id="rId18"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D775FF" w:rsidP="00CF2E7C">
            <w:pPr>
              <w:rPr>
                <w:rFonts w:cstheme="minorHAnsi"/>
              </w:rPr>
            </w:pPr>
            <w:hyperlink r:id="rId19"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0354B7" w14:textId="77777777" w:rsidR="009D0BBD" w:rsidRDefault="009D0BBD" w:rsidP="00874E39">
      <w:r>
        <w:separator/>
      </w:r>
    </w:p>
  </w:endnote>
  <w:endnote w:type="continuationSeparator" w:id="0">
    <w:p w14:paraId="58F8FAE0" w14:textId="77777777" w:rsidR="009D0BBD" w:rsidRDefault="009D0BBD" w:rsidP="00874E39">
      <w:r>
        <w:continuationSeparator/>
      </w:r>
    </w:p>
  </w:endnote>
  <w:endnote w:type="continuationNotice" w:id="1">
    <w:p w14:paraId="0FF68343" w14:textId="77777777" w:rsidR="009D0BBD" w:rsidRDefault="009D0B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xmlns:oel="http://schemas.microsoft.com/office/2019/extlst">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3EB0AC" w14:textId="77777777" w:rsidR="009D0BBD" w:rsidRDefault="009D0BBD" w:rsidP="00874E39">
      <w:r>
        <w:separator/>
      </w:r>
    </w:p>
  </w:footnote>
  <w:footnote w:type="continuationSeparator" w:id="0">
    <w:p w14:paraId="3C5B3EC6" w14:textId="77777777" w:rsidR="009D0BBD" w:rsidRDefault="009D0BBD" w:rsidP="00874E39">
      <w:r>
        <w:continuationSeparator/>
      </w:r>
    </w:p>
  </w:footnote>
  <w:footnote w:type="continuationNotice" w:id="1">
    <w:p w14:paraId="4B3A5C72" w14:textId="77777777" w:rsidR="009D0BBD" w:rsidRDefault="009D0BB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6F95568"/>
    <w:multiLevelType w:val="hybridMultilevel"/>
    <w:tmpl w:val="99607D1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8AD1AD2"/>
    <w:multiLevelType w:val="hybridMultilevel"/>
    <w:tmpl w:val="5DD6320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7"/>
  </w:num>
  <w:num w:numId="2">
    <w:abstractNumId w:val="24"/>
  </w:num>
  <w:num w:numId="3">
    <w:abstractNumId w:val="43"/>
  </w:num>
  <w:num w:numId="4">
    <w:abstractNumId w:val="1"/>
  </w:num>
  <w:num w:numId="5">
    <w:abstractNumId w:val="29"/>
  </w:num>
  <w:num w:numId="6">
    <w:abstractNumId w:val="14"/>
  </w:num>
  <w:num w:numId="7">
    <w:abstractNumId w:val="21"/>
  </w:num>
  <w:num w:numId="8">
    <w:abstractNumId w:val="35"/>
  </w:num>
  <w:num w:numId="9">
    <w:abstractNumId w:val="3"/>
  </w:num>
  <w:num w:numId="10">
    <w:abstractNumId w:val="32"/>
  </w:num>
  <w:num w:numId="11">
    <w:abstractNumId w:val="49"/>
  </w:num>
  <w:num w:numId="12">
    <w:abstractNumId w:val="9"/>
  </w:num>
  <w:num w:numId="13">
    <w:abstractNumId w:val="11"/>
  </w:num>
  <w:num w:numId="14">
    <w:abstractNumId w:val="7"/>
  </w:num>
  <w:num w:numId="15">
    <w:abstractNumId w:val="31"/>
  </w:num>
  <w:num w:numId="16">
    <w:abstractNumId w:val="20"/>
  </w:num>
  <w:num w:numId="17">
    <w:abstractNumId w:val="8"/>
  </w:num>
  <w:num w:numId="18">
    <w:abstractNumId w:val="18"/>
  </w:num>
  <w:num w:numId="19">
    <w:abstractNumId w:val="44"/>
  </w:num>
  <w:num w:numId="20">
    <w:abstractNumId w:val="16"/>
  </w:num>
  <w:num w:numId="21">
    <w:abstractNumId w:val="28"/>
  </w:num>
  <w:num w:numId="22">
    <w:abstractNumId w:val="34"/>
  </w:num>
  <w:num w:numId="23">
    <w:abstractNumId w:val="27"/>
  </w:num>
  <w:num w:numId="24">
    <w:abstractNumId w:val="46"/>
  </w:num>
  <w:num w:numId="25">
    <w:abstractNumId w:val="45"/>
  </w:num>
  <w:num w:numId="26">
    <w:abstractNumId w:val="23"/>
  </w:num>
  <w:num w:numId="27">
    <w:abstractNumId w:val="6"/>
  </w:num>
  <w:num w:numId="28">
    <w:abstractNumId w:val="12"/>
  </w:num>
  <w:num w:numId="29">
    <w:abstractNumId w:val="47"/>
  </w:num>
  <w:num w:numId="30">
    <w:abstractNumId w:val="33"/>
  </w:num>
  <w:num w:numId="31">
    <w:abstractNumId w:val="30"/>
  </w:num>
  <w:num w:numId="32">
    <w:abstractNumId w:val="36"/>
  </w:num>
  <w:num w:numId="33">
    <w:abstractNumId w:val="40"/>
  </w:num>
  <w:num w:numId="34">
    <w:abstractNumId w:val="39"/>
  </w:num>
  <w:num w:numId="35">
    <w:abstractNumId w:val="10"/>
  </w:num>
  <w:num w:numId="36">
    <w:abstractNumId w:val="38"/>
  </w:num>
  <w:num w:numId="37">
    <w:abstractNumId w:val="4"/>
  </w:num>
  <w:num w:numId="38">
    <w:abstractNumId w:val="2"/>
  </w:num>
  <w:num w:numId="39">
    <w:abstractNumId w:val="25"/>
  </w:num>
  <w:num w:numId="40">
    <w:abstractNumId w:val="22"/>
  </w:num>
  <w:num w:numId="41">
    <w:abstractNumId w:val="19"/>
  </w:num>
  <w:num w:numId="42">
    <w:abstractNumId w:val="15"/>
  </w:num>
  <w:num w:numId="43">
    <w:abstractNumId w:val="0"/>
  </w:num>
  <w:num w:numId="44">
    <w:abstractNumId w:val="5"/>
  </w:num>
  <w:num w:numId="45">
    <w:abstractNumId w:val="42"/>
  </w:num>
  <w:num w:numId="46">
    <w:abstractNumId w:val="48"/>
  </w:num>
  <w:num w:numId="47">
    <w:abstractNumId w:val="26"/>
  </w:num>
  <w:num w:numId="48">
    <w:abstractNumId w:val="37"/>
  </w:num>
  <w:num w:numId="49">
    <w:abstractNumId w:val="13"/>
  </w:num>
  <w:num w:numId="50">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1"/>
  <w:defaultTabStop w:val="720"/>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B9D"/>
    <w:rsid w:val="00016AF3"/>
    <w:rsid w:val="00016E76"/>
    <w:rsid w:val="00017402"/>
    <w:rsid w:val="00020699"/>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5F7A"/>
    <w:rsid w:val="000463AE"/>
    <w:rsid w:val="00046B6B"/>
    <w:rsid w:val="00047A6C"/>
    <w:rsid w:val="00047A9C"/>
    <w:rsid w:val="00050BDF"/>
    <w:rsid w:val="000526BB"/>
    <w:rsid w:val="00052CA3"/>
    <w:rsid w:val="000555DB"/>
    <w:rsid w:val="0005567E"/>
    <w:rsid w:val="0006062B"/>
    <w:rsid w:val="000607C0"/>
    <w:rsid w:val="000609A8"/>
    <w:rsid w:val="00061CCB"/>
    <w:rsid w:val="00062223"/>
    <w:rsid w:val="00062526"/>
    <w:rsid w:val="00064195"/>
    <w:rsid w:val="00064463"/>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1EB"/>
    <w:rsid w:val="000A59F1"/>
    <w:rsid w:val="000A6B31"/>
    <w:rsid w:val="000A6F11"/>
    <w:rsid w:val="000A7C9B"/>
    <w:rsid w:val="000B0734"/>
    <w:rsid w:val="000B15C7"/>
    <w:rsid w:val="000B1BF7"/>
    <w:rsid w:val="000B37B0"/>
    <w:rsid w:val="000B3F66"/>
    <w:rsid w:val="000B3F68"/>
    <w:rsid w:val="000B4374"/>
    <w:rsid w:val="000B719B"/>
    <w:rsid w:val="000C1982"/>
    <w:rsid w:val="000C220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2AF"/>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5EE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6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17A0"/>
    <w:rsid w:val="00242839"/>
    <w:rsid w:val="00244207"/>
    <w:rsid w:val="00246630"/>
    <w:rsid w:val="00246789"/>
    <w:rsid w:val="00247DE7"/>
    <w:rsid w:val="002500FA"/>
    <w:rsid w:val="00250ED8"/>
    <w:rsid w:val="00250F54"/>
    <w:rsid w:val="0025129B"/>
    <w:rsid w:val="0025449C"/>
    <w:rsid w:val="002552C9"/>
    <w:rsid w:val="0025765F"/>
    <w:rsid w:val="00257732"/>
    <w:rsid w:val="00264CBC"/>
    <w:rsid w:val="0026588F"/>
    <w:rsid w:val="0026642F"/>
    <w:rsid w:val="002664C9"/>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C03"/>
    <w:rsid w:val="002B3098"/>
    <w:rsid w:val="002B4149"/>
    <w:rsid w:val="002B4903"/>
    <w:rsid w:val="002B6C7E"/>
    <w:rsid w:val="002B708A"/>
    <w:rsid w:val="002B7D5C"/>
    <w:rsid w:val="002C060D"/>
    <w:rsid w:val="002C0DCE"/>
    <w:rsid w:val="002C11F0"/>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39E"/>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44B7"/>
    <w:rsid w:val="003363CC"/>
    <w:rsid w:val="0033659B"/>
    <w:rsid w:val="0033727F"/>
    <w:rsid w:val="00340521"/>
    <w:rsid w:val="003421A5"/>
    <w:rsid w:val="003423AA"/>
    <w:rsid w:val="00343665"/>
    <w:rsid w:val="00343937"/>
    <w:rsid w:val="00344B03"/>
    <w:rsid w:val="00345B1A"/>
    <w:rsid w:val="0034618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ED8"/>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34B"/>
    <w:rsid w:val="003E76CC"/>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181A"/>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E1E"/>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91A"/>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310B"/>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279F"/>
    <w:rsid w:val="006450DB"/>
    <w:rsid w:val="0064585A"/>
    <w:rsid w:val="00646CCB"/>
    <w:rsid w:val="00647D9B"/>
    <w:rsid w:val="0065102D"/>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775D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3A26"/>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5E63"/>
    <w:rsid w:val="006F7123"/>
    <w:rsid w:val="0070013E"/>
    <w:rsid w:val="007015E4"/>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27F62"/>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629"/>
    <w:rsid w:val="0078610D"/>
    <w:rsid w:val="007866CF"/>
    <w:rsid w:val="00786AC9"/>
    <w:rsid w:val="00786EC4"/>
    <w:rsid w:val="00791ED5"/>
    <w:rsid w:val="0079264C"/>
    <w:rsid w:val="00792AC3"/>
    <w:rsid w:val="007936B2"/>
    <w:rsid w:val="007936C6"/>
    <w:rsid w:val="007939C4"/>
    <w:rsid w:val="00794D7C"/>
    <w:rsid w:val="00795F60"/>
    <w:rsid w:val="007963A0"/>
    <w:rsid w:val="00796DBC"/>
    <w:rsid w:val="007976D7"/>
    <w:rsid w:val="007A24F7"/>
    <w:rsid w:val="007A316E"/>
    <w:rsid w:val="007A426C"/>
    <w:rsid w:val="007A4930"/>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07377"/>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171"/>
    <w:rsid w:val="009307C9"/>
    <w:rsid w:val="0093086E"/>
    <w:rsid w:val="00931F08"/>
    <w:rsid w:val="00932230"/>
    <w:rsid w:val="0093344C"/>
    <w:rsid w:val="009338F2"/>
    <w:rsid w:val="00933F3C"/>
    <w:rsid w:val="00934657"/>
    <w:rsid w:val="009370E9"/>
    <w:rsid w:val="00937D9B"/>
    <w:rsid w:val="00940E65"/>
    <w:rsid w:val="0094115B"/>
    <w:rsid w:val="00941C7C"/>
    <w:rsid w:val="00946125"/>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BBD"/>
    <w:rsid w:val="009D1847"/>
    <w:rsid w:val="009D1954"/>
    <w:rsid w:val="009D3783"/>
    <w:rsid w:val="009D43A7"/>
    <w:rsid w:val="009D5403"/>
    <w:rsid w:val="009D59A5"/>
    <w:rsid w:val="009D7337"/>
    <w:rsid w:val="009D7C6F"/>
    <w:rsid w:val="009D7CB0"/>
    <w:rsid w:val="009E133B"/>
    <w:rsid w:val="009E1E61"/>
    <w:rsid w:val="009E21B4"/>
    <w:rsid w:val="009E3D96"/>
    <w:rsid w:val="009E40D3"/>
    <w:rsid w:val="009E4263"/>
    <w:rsid w:val="009E5F64"/>
    <w:rsid w:val="009E5F98"/>
    <w:rsid w:val="009E6317"/>
    <w:rsid w:val="009E7C10"/>
    <w:rsid w:val="009F0E74"/>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045D"/>
    <w:rsid w:val="00A53328"/>
    <w:rsid w:val="00A5358D"/>
    <w:rsid w:val="00A53874"/>
    <w:rsid w:val="00A55B96"/>
    <w:rsid w:val="00A56BE5"/>
    <w:rsid w:val="00A56DE0"/>
    <w:rsid w:val="00A57C95"/>
    <w:rsid w:val="00A57E93"/>
    <w:rsid w:val="00A60DA8"/>
    <w:rsid w:val="00A6137C"/>
    <w:rsid w:val="00A615A6"/>
    <w:rsid w:val="00A623D0"/>
    <w:rsid w:val="00A631EB"/>
    <w:rsid w:val="00A711B3"/>
    <w:rsid w:val="00A71C2B"/>
    <w:rsid w:val="00A72E82"/>
    <w:rsid w:val="00A76423"/>
    <w:rsid w:val="00A773D0"/>
    <w:rsid w:val="00A77738"/>
    <w:rsid w:val="00A77834"/>
    <w:rsid w:val="00A7786A"/>
    <w:rsid w:val="00A779A2"/>
    <w:rsid w:val="00A80131"/>
    <w:rsid w:val="00A818E6"/>
    <w:rsid w:val="00A81A71"/>
    <w:rsid w:val="00A82AF2"/>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064B"/>
    <w:rsid w:val="00AC6ECF"/>
    <w:rsid w:val="00AC7B6B"/>
    <w:rsid w:val="00AD1216"/>
    <w:rsid w:val="00AD1BC7"/>
    <w:rsid w:val="00AD2239"/>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0DB8"/>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15E"/>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3EF"/>
    <w:rsid w:val="00BC4832"/>
    <w:rsid w:val="00BC5451"/>
    <w:rsid w:val="00BC5744"/>
    <w:rsid w:val="00BC5B8A"/>
    <w:rsid w:val="00BC6B68"/>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6BC9"/>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2A8"/>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2790"/>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081"/>
    <w:rsid w:val="00C4670C"/>
    <w:rsid w:val="00C46FCF"/>
    <w:rsid w:val="00C4753A"/>
    <w:rsid w:val="00C50398"/>
    <w:rsid w:val="00C512D5"/>
    <w:rsid w:val="00C51976"/>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226"/>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1786"/>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0BA"/>
    <w:rsid w:val="00CB76AA"/>
    <w:rsid w:val="00CB790E"/>
    <w:rsid w:val="00CC1407"/>
    <w:rsid w:val="00CC450D"/>
    <w:rsid w:val="00CC4FFC"/>
    <w:rsid w:val="00CC5328"/>
    <w:rsid w:val="00CC77F9"/>
    <w:rsid w:val="00CC7CC0"/>
    <w:rsid w:val="00CD0735"/>
    <w:rsid w:val="00CD26F2"/>
    <w:rsid w:val="00CD3D23"/>
    <w:rsid w:val="00CD42E0"/>
    <w:rsid w:val="00CD5322"/>
    <w:rsid w:val="00CD5934"/>
    <w:rsid w:val="00CD5F3D"/>
    <w:rsid w:val="00CD61C8"/>
    <w:rsid w:val="00CD6B26"/>
    <w:rsid w:val="00CD6DAC"/>
    <w:rsid w:val="00CE0CAF"/>
    <w:rsid w:val="00CE46AE"/>
    <w:rsid w:val="00CE6394"/>
    <w:rsid w:val="00CF01F9"/>
    <w:rsid w:val="00CF0A09"/>
    <w:rsid w:val="00CF0E1F"/>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6BF"/>
    <w:rsid w:val="00D348BC"/>
    <w:rsid w:val="00D34C6E"/>
    <w:rsid w:val="00D405E6"/>
    <w:rsid w:val="00D43237"/>
    <w:rsid w:val="00D4323A"/>
    <w:rsid w:val="00D442ED"/>
    <w:rsid w:val="00D44C0E"/>
    <w:rsid w:val="00D46116"/>
    <w:rsid w:val="00D46297"/>
    <w:rsid w:val="00D4693D"/>
    <w:rsid w:val="00D46B07"/>
    <w:rsid w:val="00D47404"/>
    <w:rsid w:val="00D510DA"/>
    <w:rsid w:val="00D52184"/>
    <w:rsid w:val="00D53F8D"/>
    <w:rsid w:val="00D547E6"/>
    <w:rsid w:val="00D56EA7"/>
    <w:rsid w:val="00D57AD5"/>
    <w:rsid w:val="00D6003F"/>
    <w:rsid w:val="00D60275"/>
    <w:rsid w:val="00D637B2"/>
    <w:rsid w:val="00D6386F"/>
    <w:rsid w:val="00D66DDD"/>
    <w:rsid w:val="00D67EB7"/>
    <w:rsid w:val="00D70367"/>
    <w:rsid w:val="00D72EA2"/>
    <w:rsid w:val="00D7554F"/>
    <w:rsid w:val="00D75C33"/>
    <w:rsid w:val="00D765DD"/>
    <w:rsid w:val="00D76854"/>
    <w:rsid w:val="00D775FF"/>
    <w:rsid w:val="00D80C46"/>
    <w:rsid w:val="00D818DF"/>
    <w:rsid w:val="00D825A8"/>
    <w:rsid w:val="00D83201"/>
    <w:rsid w:val="00D8337E"/>
    <w:rsid w:val="00D8345D"/>
    <w:rsid w:val="00D87651"/>
    <w:rsid w:val="00D879C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206"/>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6FF8"/>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220"/>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5EC1"/>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9F4"/>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68B"/>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styleId="Strong">
    <w:name w:val="Strong"/>
    <w:basedOn w:val="DefaultParagraphFont"/>
    <w:uiPriority w:val="22"/>
    <w:qFormat/>
    <w:rsid w:val="002C11F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27222802/https:/www.power.gov.ng/download/electricity-act-2023/"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111</Pages>
  <Words>22068</Words>
  <Characters>125791</Characters>
  <Application>Microsoft Office Word</Application>
  <DocSecurity>0</DocSecurity>
  <Lines>1048</Lines>
  <Paragraphs>295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9</cp:revision>
  <cp:lastPrinted>2025-03-21T00:14:00Z</cp:lastPrinted>
  <dcterms:created xsi:type="dcterms:W3CDTF">2025-07-27T13:11:00Z</dcterms:created>
  <dcterms:modified xsi:type="dcterms:W3CDTF">2025-08-04T12:18:00Z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